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93592">
      <w:pPr>
        <w:widowControl w:val="0"/>
        <w:ind w:left="0" w:leftChars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附件1</w:t>
      </w:r>
    </w:p>
    <w:p w14:paraId="0370326E">
      <w:pPr>
        <w:widowControl w:val="0"/>
        <w:ind w:left="0" w:leftChars="0" w:firstLine="0" w:firstLineChars="0"/>
        <w:jc w:val="center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2"/>
          <w:sz w:val="32"/>
          <w:szCs w:val="32"/>
          <w:lang w:val="en-US" w:eastAsia="zh-CN" w:bidi="ar-SA"/>
        </w:rPr>
        <w:t>川粮设计院经理层岗位职责及任职条</w:t>
      </w:r>
      <w:bookmarkEnd w:id="0"/>
      <w:r>
        <w:rPr>
          <w:rFonts w:hint="eastAsia" w:ascii="方正小标宋简体" w:hAnsi="方正小标宋简体" w:eastAsia="方正小标宋简体" w:cs="Times New Roman"/>
          <w:kern w:val="2"/>
          <w:sz w:val="32"/>
          <w:szCs w:val="32"/>
          <w:lang w:val="en-US" w:eastAsia="zh-CN" w:bidi="ar-SA"/>
        </w:rPr>
        <w:t>件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80"/>
        <w:gridCol w:w="615"/>
        <w:gridCol w:w="4072"/>
        <w:gridCol w:w="2947"/>
        <w:gridCol w:w="1590"/>
      </w:tblGrid>
      <w:tr w14:paraId="340B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84CCE1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ED6F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D48F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职数</w:t>
            </w:r>
          </w:p>
        </w:tc>
        <w:tc>
          <w:tcPr>
            <w:tcW w:w="4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499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主要职责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1F7E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任职条件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5100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 w14:paraId="6BC6E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DA74AC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川粮设计院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8CAB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</w:t>
            </w:r>
          </w:p>
          <w:p w14:paraId="52F02F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</w:t>
            </w:r>
          </w:p>
          <w:p w14:paraId="10672B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CED7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1名</w:t>
            </w:r>
          </w:p>
        </w:tc>
        <w:tc>
          <w:tcPr>
            <w:tcW w:w="4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E13B1A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1.负责公司经营管理工作，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完成年度经营目标任务；</w:t>
            </w:r>
          </w:p>
          <w:p w14:paraId="2B8477A0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组织执行上级主管部门和公司股东会、董事会的各项决议决定，并对各项决议决定的实施过程进行监控，确保决议决定的贯彻执行，保守国家和公司秘密；</w:t>
            </w:r>
          </w:p>
          <w:p w14:paraId="0D33A622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主持公司全面管理工作，贯彻落实上级文件及要求，对涉及公司的“三重一大”和其他重要事项进行决策；</w:t>
            </w:r>
          </w:p>
          <w:p w14:paraId="33E0E413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主持总经理办公会议，召开公司工作例会、专题会，检查、督促和协调公司各部门的工作进展，总结和安排现阶段的工作；</w:t>
            </w:r>
          </w:p>
          <w:p w14:paraId="4BDF6E4C">
            <w:pPr>
              <w:spacing w:beforeLines="0" w:afterLines="0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5.完成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上级领导交办的其他工作。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C02BC9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1.中共正式党员；</w:t>
            </w:r>
          </w:p>
          <w:p w14:paraId="158FD1B3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2.本科及以上学历；</w:t>
            </w:r>
          </w:p>
          <w:p w14:paraId="3BAFA66A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3.年龄50周岁以下（1974年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14日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以后出生）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</w:p>
          <w:p w14:paraId="14FC65D5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4.具有政府机关、国企、上市公司或知名民企管理岗位5年以上工作经历，具有市场思维意识，擅长企业经营管理；</w:t>
            </w:r>
          </w:p>
          <w:p w14:paraId="3A59A212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熟悉建筑设计市场，有设计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工作经验，熟悉建筑设计行业有关政策法规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387D79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786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9C7B94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川粮设计院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E8A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副</w:t>
            </w:r>
          </w:p>
          <w:p w14:paraId="51B899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</w:t>
            </w:r>
          </w:p>
          <w:p w14:paraId="1360A2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</w:t>
            </w:r>
          </w:p>
          <w:p w14:paraId="35327F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CDC3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F335B0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1.协助总经理完成年度经营目标任务；</w:t>
            </w:r>
          </w:p>
          <w:p w14:paraId="4583A6B6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2.协助总经理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组织执行上级主管部门和公司股东会、董事会的各项决议决定，并对各项决议决定的实施过程进行监控，确保决议决定的贯彻执行，保守国家和公司秘密；</w:t>
            </w:r>
          </w:p>
          <w:p w14:paraId="5A3EC2A5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3.完成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上级领导交办的其他工作。</w:t>
            </w:r>
          </w:p>
        </w:tc>
        <w:tc>
          <w:tcPr>
            <w:tcW w:w="2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E460D4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1.中共正式党员；</w:t>
            </w:r>
          </w:p>
          <w:p w14:paraId="73388B9C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2.本科及以上学历；</w:t>
            </w:r>
          </w:p>
          <w:p w14:paraId="43F70329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3.年龄50周岁以下（1974年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14日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以后出生）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</w:p>
          <w:p w14:paraId="14FE81D6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4.具有政府机关、国企、上市公司或知名民企管理岗位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年以上工作经历，具有市场思维意识，擅长企业经营管理；</w:t>
            </w:r>
          </w:p>
          <w:p w14:paraId="1493087E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熟悉建筑设计市场，有设计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工作经验，熟悉建筑设计行业有关政策法规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75A0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27B0D8F5">
      <w:pPr>
        <w:rPr>
          <w:rFonts w:hint="eastAsia" w:ascii="仿宋" w:hAnsi="仿宋" w:eastAsia="仿宋"/>
          <w:sz w:val="32"/>
          <w:szCs w:val="32"/>
          <w:highlight w:val="none"/>
        </w:rPr>
      </w:pPr>
    </w:p>
    <w:p w14:paraId="603DD6B6">
      <w:pPr>
        <w:rPr>
          <w:rFonts w:hint="eastAsia" w:ascii="仿宋" w:hAnsi="仿宋" w:eastAsia="仿宋"/>
          <w:sz w:val="32"/>
          <w:szCs w:val="32"/>
          <w:highlight w:val="none"/>
        </w:rPr>
      </w:pPr>
    </w:p>
    <w:p w14:paraId="69EB3C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TA5ZTc0ZmIwYmI0MzkyOGYyNjIwNzdlNDlmYTIifQ=="/>
  </w:docVars>
  <w:rsids>
    <w:rsidRoot w:val="38E84295"/>
    <w:rsid w:val="38E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2024-08-14T02:04:00Z</dcterms:created>
  <dc:creator>小月半子</dc:creator>
  <cp:lastModifiedBy>小月半子</cp:lastModifiedBy>
  <dcterms:modified xsi:type="dcterms:W3CDTF">2024-08-14T02:04:54Z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FDA0D31AC62A415CB2DFA1F43031323C_11</vt:lpwstr>
  </property>
</Properties>
</file>