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b w:val="0"/>
          <w:bCs w:val="0"/>
          <w:color w:val="auto"/>
          <w:sz w:val="32"/>
          <w:szCs w:val="32"/>
        </w:rPr>
      </w:pPr>
      <w:r>
        <w:rPr>
          <w:rFonts w:hint="eastAsia" w:ascii="方正小标宋简体" w:hAnsi="方正小标宋简体" w:eastAsia="方正小标宋简体" w:cs="方正小标宋简体"/>
          <w:b w:val="0"/>
          <w:bCs w:val="0"/>
          <w:color w:val="auto"/>
          <w:sz w:val="44"/>
          <w:szCs w:val="44"/>
        </w:rPr>
        <w:t>桂平市2024年特岗教师招聘递补拟聘人员体检通告（第</w:t>
      </w:r>
      <w:r>
        <w:rPr>
          <w:rFonts w:hint="eastAsia" w:ascii="方正小标宋简体" w:hAnsi="方正小标宋简体" w:eastAsia="方正小标宋简体" w:cs="方正小标宋简体"/>
          <w:b w:val="0"/>
          <w:bCs w:val="0"/>
          <w:color w:val="auto"/>
          <w:sz w:val="44"/>
          <w:szCs w:val="44"/>
          <w:lang w:val="en-US" w:eastAsia="zh-CN"/>
        </w:rPr>
        <w:t>二</w:t>
      </w:r>
      <w:r>
        <w:rPr>
          <w:rFonts w:hint="eastAsia" w:ascii="方正小标宋简体" w:hAnsi="方正小标宋简体" w:eastAsia="方正小标宋简体" w:cs="方正小标宋简体"/>
          <w:b w:val="0"/>
          <w:bCs w:val="0"/>
          <w:color w:val="auto"/>
          <w:sz w:val="44"/>
          <w:szCs w:val="44"/>
        </w:rPr>
        <w:t>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根据《自治区教育厅 自治区党委编办 自治区财政厅 自治区人力资源社会保障厅关于做好202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年特岗教师招聘工作的通知》(桂教特岗〔202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〕1号)精神和《桂平市202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年特岗教师招聘工作方案》要求，我市202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年特岗教师招聘</w:t>
      </w:r>
      <w:r>
        <w:rPr>
          <w:rFonts w:hint="eastAsia" w:ascii="仿宋_GB2312" w:hAnsi="仿宋_GB2312" w:eastAsia="仿宋_GB2312" w:cs="仿宋_GB2312"/>
          <w:color w:val="auto"/>
          <w:sz w:val="32"/>
          <w:szCs w:val="32"/>
          <w:lang w:val="en-US" w:eastAsia="zh-CN"/>
        </w:rPr>
        <w:t>已安排体检</w:t>
      </w:r>
      <w:r>
        <w:rPr>
          <w:rFonts w:hint="eastAsia" w:ascii="仿宋_GB2312" w:hAnsi="仿宋_GB2312" w:eastAsia="仿宋_GB2312" w:cs="仿宋_GB2312"/>
          <w:color w:val="auto"/>
          <w:sz w:val="32"/>
          <w:szCs w:val="32"/>
        </w:rPr>
        <w:t>，有部分</w:t>
      </w:r>
      <w:r>
        <w:rPr>
          <w:rFonts w:hint="eastAsia" w:ascii="仿宋_GB2312" w:hAnsi="仿宋_GB2312" w:eastAsia="仿宋_GB2312" w:cs="仿宋_GB2312"/>
          <w:color w:val="auto"/>
          <w:sz w:val="32"/>
          <w:szCs w:val="32"/>
          <w:lang w:val="en-US" w:eastAsia="zh-CN"/>
        </w:rPr>
        <w:t>体检人员</w:t>
      </w:r>
      <w:r>
        <w:rPr>
          <w:rFonts w:hint="eastAsia" w:ascii="仿宋_GB2312" w:hAnsi="仿宋_GB2312" w:eastAsia="仿宋_GB2312" w:cs="仿宋_GB2312"/>
          <w:color w:val="auto"/>
          <w:sz w:val="32"/>
          <w:szCs w:val="32"/>
        </w:rPr>
        <w:t>因个人原因自动放弃</w:t>
      </w:r>
      <w:r>
        <w:rPr>
          <w:rFonts w:hint="eastAsia" w:ascii="仿宋_GB2312" w:hAnsi="仿宋_GB2312" w:eastAsia="仿宋_GB2312" w:cs="仿宋_GB2312"/>
          <w:color w:val="auto"/>
          <w:sz w:val="32"/>
          <w:szCs w:val="32"/>
          <w:lang w:val="en-US" w:eastAsia="zh-CN"/>
        </w:rPr>
        <w:t>聘用</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现</w:t>
      </w:r>
      <w:r>
        <w:rPr>
          <w:rFonts w:hint="eastAsia" w:ascii="仿宋_GB2312" w:hAnsi="仿宋_GB2312" w:eastAsia="仿宋_GB2312" w:cs="仿宋_GB2312"/>
          <w:color w:val="auto"/>
          <w:sz w:val="32"/>
          <w:szCs w:val="32"/>
        </w:rPr>
        <w:t>按照招聘程序规定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流程进行递补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并对</w:t>
      </w:r>
      <w:r>
        <w:rPr>
          <w:rFonts w:hint="eastAsia" w:ascii="仿宋_GB2312" w:hAnsi="仿宋_GB2312" w:eastAsia="仿宋_GB2312" w:cs="仿宋_GB2312"/>
          <w:color w:val="auto"/>
          <w:sz w:val="32"/>
          <w:szCs w:val="32"/>
        </w:rPr>
        <w:t>递补人员</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rPr>
        <w:t>体检</w:t>
      </w:r>
      <w:bookmarkStart w:id="0" w:name="_GoBack"/>
      <w:bookmarkEnd w:id="0"/>
      <w:r>
        <w:rPr>
          <w:rFonts w:hint="eastAsia" w:ascii="仿宋_GB2312" w:hAnsi="仿宋_GB2312" w:eastAsia="仿宋_GB2312" w:cs="仿宋_GB2312"/>
          <w:color w:val="auto"/>
          <w:sz w:val="32"/>
          <w:szCs w:val="32"/>
        </w:rPr>
        <w:t>（名单详见附件1）。现将体检有关事项</w:t>
      </w:r>
      <w:r>
        <w:rPr>
          <w:rFonts w:hint="eastAsia" w:ascii="仿宋_GB2312" w:hAnsi="仿宋_GB2312" w:eastAsia="仿宋_GB2312" w:cs="仿宋_GB2312"/>
          <w:color w:val="auto"/>
          <w:sz w:val="32"/>
          <w:szCs w:val="32"/>
          <w:lang w:eastAsia="zh-CN"/>
        </w:rPr>
        <w:t>通告</w:t>
      </w:r>
      <w:r>
        <w:rPr>
          <w:rFonts w:hint="eastAsia" w:ascii="仿宋_GB2312" w:hAnsi="仿宋_GB2312" w:eastAsia="仿宋_GB2312" w:cs="仿宋_GB2312"/>
          <w:color w:val="auto"/>
          <w:sz w:val="32"/>
          <w:szCs w:val="32"/>
        </w:rPr>
        <w:t>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一、递补体检人选的确定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《桂平市2024年特岗教师招聘工作方案》中关于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递补原则</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在考核、体检中有不合格或自动放弃聘用资格空缺的名额，在本岗位落聘的考生中按笔试成绩从高分到低分依次递补。若本岗位报聘人数不足，则分学段（即分初中、小学）按理科岗位从报考理科类学科的考生、文科岗位从报考文科类学科的考生中按笔试成绩从高分到低分依次递补（理科类学科为数学、物理、化学、生物、信息技术，其余学科为文科），笔试出现成绩并列的，按“录取办法”第1点执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二、体检时间、地点及要求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（一）体检时间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日（星期</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）上午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0，共</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具体名单见附件1</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（二）体检地点 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桂平市人民医院门诊部6楼健康管理体检中心（文化广场对面），联系电话：0775－3391836。</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三、</w:t>
      </w:r>
      <w:r>
        <w:rPr>
          <w:rFonts w:hint="eastAsia" w:ascii="黑体" w:hAnsi="黑体" w:eastAsia="黑体" w:cs="黑体"/>
          <w:color w:val="auto"/>
          <w:sz w:val="32"/>
          <w:szCs w:val="32"/>
          <w:lang w:val="en-US" w:eastAsia="zh-CN"/>
        </w:rPr>
        <w:t>其他事项</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firstLine="62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体检须知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体检人员需提交材料及有关要求等详见“</w:t>
      </w:r>
      <w:r>
        <w:rPr>
          <w:rFonts w:hint="eastAsia" w:ascii="仿宋_GB2312" w:hAnsi="仿宋_GB2312" w:eastAsia="仿宋_GB2312" w:cs="仿宋_GB2312"/>
          <w:color w:val="auto"/>
          <w:sz w:val="32"/>
          <w:szCs w:val="32"/>
        </w:rPr>
        <w:t>桂平市人民政府门户网站</w:t>
      </w:r>
      <w:r>
        <w:rPr>
          <w:rFonts w:hint="eastAsia" w:ascii="仿宋_GB2312" w:hAnsi="仿宋_GB2312" w:eastAsia="仿宋_GB2312" w:cs="仿宋_GB2312"/>
          <w:color w:val="auto"/>
          <w:sz w:val="32"/>
          <w:szCs w:val="32"/>
          <w:lang w:val="en-US" w:eastAsia="zh-CN"/>
        </w:rPr>
        <w:t>”公布的《桂平市2024年特岗教师招聘拟聘用人员体检通告》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w:t>
      </w:r>
      <w:r>
        <w:rPr>
          <w:rFonts w:hint="eastAsia" w:ascii="仿宋_GB2312" w:hAnsi="仿宋_GB2312" w:eastAsia="仿宋_GB2312" w:cs="仿宋_GB2312"/>
          <w:color w:val="auto"/>
          <w:sz w:val="32"/>
          <w:szCs w:val="32"/>
        </w:rPr>
        <w:t>http://www.guiping.gov.cn/xxgk/zdlyxxgk/shgysy/jylyjypx/jyzcygh/t18718197.shtml</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、其他说明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桂平市教育局官方微信公众号“桂平教育”</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“广西贵港桂平市人民政府门户网站”(网址http://www.guiping.gov.cn/)是我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发布教师招聘通知信息的</w:t>
      </w:r>
      <w:r>
        <w:rPr>
          <w:rFonts w:hint="eastAsia" w:ascii="仿宋_GB2312" w:hAnsi="仿宋_GB2312" w:eastAsia="仿宋_GB2312" w:cs="仿宋_GB2312"/>
          <w:color w:val="auto"/>
          <w:sz w:val="32"/>
          <w:szCs w:val="32"/>
          <w:lang w:val="en-US" w:eastAsia="zh-CN"/>
        </w:rPr>
        <w:t>官方渠道</w:t>
      </w:r>
      <w:r>
        <w:rPr>
          <w:rFonts w:hint="eastAsia" w:ascii="仿宋_GB2312" w:hAnsi="仿宋_GB2312" w:eastAsia="仿宋_GB2312" w:cs="仿宋_GB2312"/>
          <w:color w:val="auto"/>
          <w:sz w:val="32"/>
          <w:szCs w:val="32"/>
        </w:rPr>
        <w:t>，查看方式：在“桂平市人民政府门户网站”首页下方的“首页&gt;政府信息公开&gt;</w:t>
      </w:r>
      <w:r>
        <w:rPr>
          <w:rFonts w:hint="eastAsia" w:ascii="仿宋_GB2312" w:hAnsi="仿宋_GB2312" w:eastAsia="仿宋_GB2312" w:cs="仿宋_GB2312"/>
          <w:color w:val="auto"/>
          <w:sz w:val="32"/>
          <w:szCs w:val="32"/>
          <w:lang w:val="en-US" w:eastAsia="zh-CN"/>
        </w:rPr>
        <w:t>法定主动公开内容&gt;</w:t>
      </w:r>
      <w:r>
        <w:rPr>
          <w:rFonts w:hint="eastAsia" w:ascii="仿宋_GB2312" w:hAnsi="仿宋_GB2312" w:eastAsia="仿宋_GB2312" w:cs="仿宋_GB2312"/>
          <w:color w:val="auto"/>
          <w:sz w:val="32"/>
          <w:szCs w:val="32"/>
        </w:rPr>
        <w:t>重点领域信息公开&gt;社会公益事业&gt;教育领域”栏目查看。后续相关招聘教师信息均在“广西贵港桂平市人民政府门户网站”和桂平市教育局官方微信公众号“桂平教育”公布，敬请各位考生留意网站信息，并相互转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对本</w:t>
      </w:r>
      <w:r>
        <w:rPr>
          <w:rFonts w:hint="eastAsia" w:ascii="仿宋_GB2312" w:hAnsi="仿宋_GB2312" w:eastAsia="仿宋_GB2312" w:cs="仿宋_GB2312"/>
          <w:color w:val="auto"/>
          <w:sz w:val="32"/>
          <w:szCs w:val="32"/>
          <w:lang w:val="en-US" w:eastAsia="zh-CN"/>
        </w:rPr>
        <w:t>通</w:t>
      </w:r>
      <w:r>
        <w:rPr>
          <w:rFonts w:hint="eastAsia" w:ascii="仿宋_GB2312" w:hAnsi="仿宋_GB2312" w:eastAsia="仿宋_GB2312" w:cs="仿宋_GB2312"/>
          <w:color w:val="auto"/>
          <w:sz w:val="32"/>
          <w:szCs w:val="32"/>
        </w:rPr>
        <w:t>告不明之处，可致电桂平市教育局人事股咨询，咨询电话：0775－3388037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3370977。</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textAlignment w:val="auto"/>
        <w:rPr>
          <w:rFonts w:hint="eastAsia" w:ascii="仿宋_GB2312" w:hAnsi="仿宋_GB2312" w:eastAsia="仿宋_GB2312" w:cs="仿宋_GB2312"/>
          <w:color w:val="auto"/>
          <w:spacing w:val="-20"/>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pacing w:val="-28"/>
          <w:sz w:val="32"/>
          <w:szCs w:val="32"/>
        </w:rPr>
        <w:t>桂平市202</w:t>
      </w:r>
      <w:r>
        <w:rPr>
          <w:rFonts w:hint="eastAsia" w:ascii="仿宋_GB2312" w:hAnsi="仿宋_GB2312" w:eastAsia="仿宋_GB2312" w:cs="仿宋_GB2312"/>
          <w:color w:val="auto"/>
          <w:spacing w:val="-28"/>
          <w:sz w:val="32"/>
          <w:szCs w:val="32"/>
          <w:lang w:val="en-US" w:eastAsia="zh-CN"/>
        </w:rPr>
        <w:t>4</w:t>
      </w:r>
      <w:r>
        <w:rPr>
          <w:rFonts w:hint="eastAsia" w:ascii="仿宋_GB2312" w:hAnsi="仿宋_GB2312" w:eastAsia="仿宋_GB2312" w:cs="仿宋_GB2312"/>
          <w:color w:val="auto"/>
          <w:spacing w:val="-28"/>
          <w:sz w:val="32"/>
          <w:szCs w:val="32"/>
        </w:rPr>
        <w:t>年特岗教师招聘递补拟聘人员体检名单</w:t>
      </w:r>
      <w:r>
        <w:rPr>
          <w:rFonts w:hint="eastAsia" w:ascii="仿宋_GB2312" w:hAnsi="仿宋_GB2312" w:eastAsia="仿宋_GB2312" w:cs="仿宋_GB2312"/>
          <w:color w:val="auto"/>
          <w:spacing w:val="-20"/>
          <w:sz w:val="32"/>
          <w:szCs w:val="32"/>
        </w:rPr>
        <w:t xml:space="preserve"> </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8"/>
          <w:sz w:val="32"/>
          <w:szCs w:val="32"/>
          <w:lang w:val="en-US" w:eastAsia="zh-CN"/>
        </w:rPr>
        <w:t>第二批</w:t>
      </w:r>
      <w:r>
        <w:rPr>
          <w:rFonts w:hint="eastAsia" w:ascii="仿宋_GB2312" w:hAnsi="仿宋_GB2312" w:eastAsia="仿宋_GB2312" w:cs="仿宋_GB2312"/>
          <w:color w:val="auto"/>
          <w:spacing w:val="-20"/>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00" w:firstLineChars="50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1600" w:firstLineChars="500"/>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桂平市特岗教师招聘工作领导小组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桂平市教育局（代章）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3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beforeAutospacing="0" w:line="520" w:lineRule="exact"/>
        <w:textAlignment w:val="auto"/>
        <w:rPr>
          <w:rFonts w:hint="eastAsia" w:ascii="仿宋_GB2312" w:hAnsi="仿宋_GB2312" w:eastAsia="仿宋_GB2312" w:cs="仿宋_GB2312"/>
          <w:color w:val="auto"/>
          <w:sz w:val="32"/>
          <w:szCs w:val="32"/>
        </w:rPr>
      </w:pPr>
    </w:p>
    <w:sectPr>
      <w:pgSz w:w="11906" w:h="16838"/>
      <w:pgMar w:top="1440" w:right="1417"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2FhMzcyMjIxM2QxYmJkNWQ5YzEyNWY4NThiYjEifQ=="/>
  </w:docVars>
  <w:rsids>
    <w:rsidRoot w:val="00000000"/>
    <w:rsid w:val="148E2809"/>
    <w:rsid w:val="14E43409"/>
    <w:rsid w:val="153C12B9"/>
    <w:rsid w:val="1CB75CD5"/>
    <w:rsid w:val="1D910F34"/>
    <w:rsid w:val="224048F8"/>
    <w:rsid w:val="2533584D"/>
    <w:rsid w:val="26D77C0A"/>
    <w:rsid w:val="27223369"/>
    <w:rsid w:val="29EF0240"/>
    <w:rsid w:val="2CBD22B6"/>
    <w:rsid w:val="2EA56B08"/>
    <w:rsid w:val="406F1CD8"/>
    <w:rsid w:val="431B29C6"/>
    <w:rsid w:val="496E6CB1"/>
    <w:rsid w:val="58F74084"/>
    <w:rsid w:val="5AE5121F"/>
    <w:rsid w:val="5F21383A"/>
    <w:rsid w:val="63C42443"/>
    <w:rsid w:val="662E5667"/>
    <w:rsid w:val="6CCA720B"/>
    <w:rsid w:val="7D96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434242"/>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434242"/>
      <w:u w:val="none"/>
    </w:rPr>
  </w:style>
  <w:style w:type="character" w:styleId="12">
    <w:name w:val="HTML Code"/>
    <w:basedOn w:val="5"/>
    <w:qFormat/>
    <w:uiPriority w:val="0"/>
    <w:rPr>
      <w:rFonts w:ascii="Courier New" w:hAnsi="Courier New"/>
      <w:sz w:val="20"/>
      <w:u w:val="single"/>
    </w:rPr>
  </w:style>
  <w:style w:type="character" w:styleId="13">
    <w:name w:val="HTML Cite"/>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first-child"/>
    <w:basedOn w:val="5"/>
    <w:qFormat/>
    <w:uiPriority w:val="0"/>
  </w:style>
  <w:style w:type="character" w:customStyle="1" w:styleId="16">
    <w:name w:val="article_print1"/>
    <w:basedOn w:val="5"/>
    <w:qFormat/>
    <w:uiPriority w:val="0"/>
  </w:style>
  <w:style w:type="character" w:customStyle="1" w:styleId="17">
    <w:name w:val="first-child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1681</Words>
  <Characters>1812</Characters>
  <Lines>0</Lines>
  <Paragraphs>0</Paragraphs>
  <TotalTime>3</TotalTime>
  <ScaleCrop>false</ScaleCrop>
  <LinksUpToDate>false</LinksUpToDate>
  <CharactersWithSpaces>1858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2022-08-01T02:17:00Z</dcterms:created>
  <dc:creator>kd</dc:creator>
  <cp:lastModifiedBy>lenovo</cp:lastModifiedBy>
  <cp:lastPrinted>2024-07-26T08:40:00Z</cp:lastPrinted>
  <dcterms:modified xsi:type="dcterms:W3CDTF">2024-08-16T09:49:11Z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4B7E36715F1C4F0787D418F4A2447A89</vt:lpwstr>
  </property>
</Properties>
</file>