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方正小标宋简体" w:eastAsia="方正小标宋简体" w:cs="方正小标宋简体"/>
          <w:spacing w:val="-11"/>
          <w:sz w:val="32"/>
          <w:szCs w:val="32"/>
        </w:rPr>
      </w:pPr>
      <w:r>
        <w:rPr>
          <w:rFonts w:ascii="方正小标宋简体" w:eastAsia="方正小标宋简体" w:cs="方正小标宋简体" w:hint="eastAsia"/>
          <w:spacing w:val="-11"/>
          <w:sz w:val="32"/>
          <w:szCs w:val="32"/>
        </w:rPr>
        <w:t>附件一：</w:t>
      </w:r>
    </w:p>
    <w:p>
      <w:pPr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ascii="黑体" w:eastAsia="黑体" w:cs="Times New Roman" w:hint="eastAsia"/>
          <w:b/>
          <w:sz w:val="36"/>
          <w:szCs w:val="36"/>
        </w:rPr>
        <w:t>省安科公司2024年度第三批招聘计划</w:t>
      </w:r>
    </w:p>
    <w:tbl>
      <w:tblPr>
        <w:jc w:val="left"/>
        <w:tblInd w:w="98" w:type="dxa"/>
        <w:tblW w:w="13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03"/>
        <w:gridCol w:w="693"/>
        <w:gridCol w:w="780"/>
        <w:gridCol w:w="880"/>
        <w:gridCol w:w="1149"/>
        <w:gridCol w:w="724"/>
        <w:gridCol w:w="933"/>
        <w:gridCol w:w="3617"/>
        <w:gridCol w:w="1025"/>
        <w:gridCol w:w="1339"/>
      </w:tblGrid>
      <w:tr>
        <w:trPr>
          <w:trHeight w:val="9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  <w:br/>
              <w:t>对象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学历</w:t>
              <w:br/>
              <w:t>学位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用工形式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162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劳资及人事管理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人力资源管理、中文、新闻编辑相关专业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1.本科及以上学历；</w:t>
              <w:br/>
              <w:t>2.满足专业或方向要求，在国有企业3年及以上工作经验；</w:t>
              <w:br/>
              <w:t>3.具备良好的沟通能力、协调能力和组织能力，有较强的服务意识和团队合作精神，有一定的文字功底。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 xml:space="preserve">具有国有企业五年及以上且从事劳资及人事管理者优先 </w:t>
            </w:r>
          </w:p>
        </w:tc>
      </w:tr>
      <w:tr>
        <w:trPr>
          <w:trHeight w:val="219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安全生产检测检验（无损）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无损检测、金属材料分析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Style w:val="123"/>
              </w:rPr>
              <w:t>1.</w:t>
            </w:r>
            <w:r>
              <w:rPr>
                <w:rStyle w:val="124"/>
              </w:rPr>
              <w:t>全日制</w:t>
            </w:r>
            <w:r>
              <w:rPr>
                <w:rStyle w:val="125"/>
              </w:rPr>
              <w:t>本科及以上；</w:t>
              <w:br/>
              <w:t>2.具有专业或方向要求3年及以上工作经验；其中无损检测要求五年及以上工作经验，持二级及以上常规证书；</w:t>
              <w:br/>
              <w:t>3.具备良好的沟通、学习、团队协作能力，能独立与客户进行有效交流；</w:t>
              <w:br/>
              <w:t>4.能适应短期出差（主要浙江省内）。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持无损检测三级常规项证书者，可放宽到全日制专科学历</w:t>
            </w:r>
          </w:p>
        </w:tc>
      </w:tr>
      <w:tr>
        <w:trPr>
          <w:trHeight w:val="18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风险评估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安全工程、建筑施工、安全技术与管理相关专业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1.本科及以上学历；</w:t>
              <w:br/>
              <w:t>2.满足专业或方向要求，有</w:t>
            </w:r>
            <w:r>
              <w:rPr>
                <w:rFonts w:ascii="等线" w:eastAsia="等线" w:cs="等线"/>
                <w:color w:val="000000"/>
                <w:kern w:val="0"/>
                <w:sz w:val="20"/>
                <w:szCs w:val="20"/>
              </w:rPr>
              <w:t>相关行业</w:t>
            </w: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一线工作经验；</w:t>
              <w:br/>
              <w:t>3.具备良好的沟通能力、协调能力、有较强的服务意识和团队合作精神；</w:t>
              <w:br/>
              <w:t>4.能适应浙江省内的出差。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劳务派遣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</w:tr>
      <w:tr>
        <w:trPr>
          <w:trHeight w:val="18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驻点技术服务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安全工程、消防工程、化学、化工、机械工程、电气工程、市场营销等相关专业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1.具有安全生产社会化服务工作经验；</w:t>
              <w:br/>
              <w:t>2.能适应浙江省内的出差；</w:t>
              <w:br/>
              <w:t>3.熟悉工业企业安全在线系统；</w:t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劳务外包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1.持有C1驾驶员证书优先。</w:t>
            </w:r>
          </w:p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2.注册安全工程师优先；</w:t>
            </w:r>
          </w:p>
        </w:tc>
      </w:tr>
      <w:tr>
        <w:trPr>
          <w:trHeight w:val="55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eastAsia="等线" w:cs="等线"/>
                <w:color w:val="000000"/>
                <w:sz w:val="20"/>
                <w:szCs w:val="20"/>
              </w:rPr>
            </w:pPr>
          </w:p>
        </w:tc>
      </w:tr>
    </w:tbl>
    <w:p>
      <w:pPr>
        <w:pStyle w:val="92"/>
        <w:widowControl/>
        <w:spacing w:beforeAutospacing="0" w:afterAutospacing="0" w:line="560" w:lineRule="exact"/>
        <w:ind w:firstLine="420"/>
        <w:jc w:val="center"/>
        <w:rPr>
          <w:rFonts w:ascii="仿宋" w:eastAsia="仿宋" w:cs="仿宋"/>
          <w:color w:val="333333"/>
          <w:sz w:val="32"/>
          <w:szCs w:val="32"/>
        </w:rPr>
      </w:pPr>
    </w:p>
    <w:p/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1">
    <w:name w:val="toc 2"/>
    <w:basedOn w:val="0"/>
    <w:autoRedefine/>
    <w:next w:val="0"/>
    <w:pPr>
      <w:ind w:left="420"/>
    </w:pPr>
  </w:style>
  <w:style w:type="paragraph" w:styleId="22">
    <w:name w:val="toc 3"/>
    <w:basedOn w:val="0"/>
    <w:autoRedefine/>
    <w:next w:val="0"/>
    <w:pPr>
      <w:ind w:left="840"/>
    </w:pPr>
  </w:style>
  <w:style w:type="paragraph" w:styleId="23">
    <w:name w:val="toc 4"/>
    <w:basedOn w:val="0"/>
    <w:autoRedefine/>
    <w:next w:val="0"/>
    <w:pPr>
      <w:ind w:left="1260"/>
    </w:pPr>
  </w:style>
  <w:style w:type="paragraph" w:styleId="92">
    <w:name w:val="Normal (Web)"/>
    <w:next w:val="17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character" w:customStyle="1" w:styleId="123">
    <w:name w:val="font51"/>
    <w:rPr>
      <w:rFonts w:ascii="等线" w:eastAsia="等线" w:cs="等线"/>
      <w:color w:val="000000"/>
      <w:sz w:val="20"/>
      <w:szCs w:val="20"/>
      <w:u w:val="none"/>
    </w:rPr>
  </w:style>
  <w:style w:type="character" w:customStyle="1" w:styleId="124">
    <w:name w:val="font61"/>
    <w:rPr>
      <w:rFonts w:ascii="等线" w:eastAsia="等线" w:cs="等线"/>
      <w:color w:val="000000"/>
      <w:sz w:val="20"/>
      <w:szCs w:val="20"/>
      <w:u w:val="none"/>
    </w:rPr>
  </w:style>
  <w:style w:type="character" w:customStyle="1" w:styleId="125">
    <w:name w:val="font11"/>
    <w:rPr>
      <w:rFonts w:asci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15</Words>
  <Characters>18</Characters>
  <Lines>1</Lines>
  <Paragraphs>1</Paragraphs>
  <CharactersWithSpaces>18</CharactersWithSpaces>
  <Company>浙江人才市场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2024-08-16T02:22:19Z</dcterms:created>
  <dcterms:modified xsi:type="dcterms:W3CDTF">2024-08-16T02:23:40Z</dcterms:modified>
</cp:coreProperties>
</file>