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5B6EA3">
      <w:pPr>
        <w:widowControl/>
        <w:adjustRightInd w:val="0"/>
        <w:snapToGrid w:val="0"/>
        <w:spacing w:line="440" w:lineRule="exact"/>
        <w:jc w:val="center"/>
        <w:rPr>
          <w:rFonts w:hint="eastAsia" w:ascii="方正小标宋简体" w:hAnsi="方正小标宋简体" w:eastAsia="方正小标宋简体" w:cs="方正小标宋简体"/>
          <w:b w:val="0"/>
          <w:bCs w:val="0"/>
          <w:kern w:val="0"/>
          <w:sz w:val="36"/>
          <w:szCs w:val="36"/>
        </w:rPr>
      </w:pPr>
      <w:bookmarkStart w:id="0" w:name="_GoBack"/>
      <w:bookmarkEnd w:id="0"/>
      <w:r>
        <w:rPr>
          <w:rFonts w:hint="eastAsia" w:ascii="方正小标宋简体" w:hAnsi="方正小标宋简体" w:eastAsia="方正小标宋简体" w:cs="方正小标宋简体"/>
          <w:b w:val="0"/>
          <w:bCs w:val="0"/>
          <w:kern w:val="0"/>
          <w:sz w:val="36"/>
          <w:szCs w:val="36"/>
        </w:rPr>
        <w:t>辽宁中医药大学20</w:t>
      </w:r>
      <w:r>
        <w:rPr>
          <w:rFonts w:hint="eastAsia" w:ascii="方正小标宋简体" w:hAnsi="方正小标宋简体" w:eastAsia="方正小标宋简体" w:cs="方正小标宋简体"/>
          <w:b w:val="0"/>
          <w:bCs w:val="0"/>
          <w:kern w:val="0"/>
          <w:sz w:val="36"/>
          <w:szCs w:val="36"/>
          <w:lang w:val="en-US" w:eastAsia="zh-CN"/>
        </w:rPr>
        <w:t>24</w:t>
      </w:r>
      <w:r>
        <w:rPr>
          <w:rFonts w:hint="eastAsia" w:ascii="方正小标宋简体" w:hAnsi="方正小标宋简体" w:eastAsia="方正小标宋简体" w:cs="方正小标宋简体"/>
          <w:b w:val="0"/>
          <w:bCs w:val="0"/>
          <w:kern w:val="0"/>
          <w:sz w:val="36"/>
          <w:szCs w:val="36"/>
        </w:rPr>
        <w:t>年面向社会公开招聘高层次人才（第</w:t>
      </w:r>
      <w:r>
        <w:rPr>
          <w:rFonts w:hint="eastAsia" w:ascii="方正小标宋简体" w:hAnsi="方正小标宋简体" w:eastAsia="方正小标宋简体" w:cs="方正小标宋简体"/>
          <w:b w:val="0"/>
          <w:bCs w:val="0"/>
          <w:kern w:val="0"/>
          <w:sz w:val="36"/>
          <w:szCs w:val="36"/>
          <w:lang w:val="en-US" w:eastAsia="zh-CN"/>
        </w:rPr>
        <w:t>三</w:t>
      </w:r>
      <w:r>
        <w:rPr>
          <w:rFonts w:hint="eastAsia" w:ascii="方正小标宋简体" w:hAnsi="方正小标宋简体" w:eastAsia="方正小标宋简体" w:cs="方正小标宋简体"/>
          <w:b w:val="0"/>
          <w:bCs w:val="0"/>
          <w:kern w:val="0"/>
          <w:sz w:val="36"/>
          <w:szCs w:val="36"/>
        </w:rPr>
        <w:t>批）考生须知</w:t>
      </w:r>
    </w:p>
    <w:p w14:paraId="209D2CF3">
      <w:pPr>
        <w:widowControl/>
        <w:adjustRightInd w:val="0"/>
        <w:snapToGrid w:val="0"/>
        <w:spacing w:line="440" w:lineRule="exact"/>
        <w:ind w:firstLine="643" w:firstLineChars="200"/>
        <w:jc w:val="center"/>
        <w:rPr>
          <w:rFonts w:ascii="宋体" w:cs="Tahoma"/>
          <w:b/>
          <w:bCs/>
          <w:kern w:val="0"/>
          <w:sz w:val="32"/>
          <w:szCs w:val="32"/>
        </w:rPr>
      </w:pPr>
    </w:p>
    <w:p w14:paraId="39F5190B">
      <w:pPr>
        <w:adjustRightInd w:val="0"/>
        <w:snapToGrid w:val="0"/>
        <w:spacing w:line="440" w:lineRule="exact"/>
        <w:ind w:firstLine="560" w:firstLineChars="200"/>
        <w:rPr>
          <w:rFonts w:ascii="宋体" w:cs="Tahoma"/>
          <w:kern w:val="0"/>
          <w:sz w:val="28"/>
          <w:szCs w:val="28"/>
        </w:rPr>
      </w:pPr>
      <w:r>
        <w:rPr>
          <w:rFonts w:hint="eastAsia" w:ascii="宋体" w:hAnsi="宋体" w:cs="Tahoma"/>
          <w:kern w:val="0"/>
          <w:sz w:val="28"/>
          <w:szCs w:val="28"/>
        </w:rPr>
        <w:t>辽宁中医药大学20</w:t>
      </w:r>
      <w:r>
        <w:rPr>
          <w:rFonts w:hint="eastAsia" w:ascii="宋体" w:hAnsi="宋体" w:cs="Tahoma"/>
          <w:kern w:val="0"/>
          <w:sz w:val="28"/>
          <w:szCs w:val="28"/>
          <w:lang w:val="en-US" w:eastAsia="zh-CN"/>
        </w:rPr>
        <w:t>24</w:t>
      </w:r>
      <w:r>
        <w:rPr>
          <w:rFonts w:hint="eastAsia" w:ascii="宋体" w:hAnsi="宋体" w:cs="Tahoma"/>
          <w:kern w:val="0"/>
          <w:sz w:val="28"/>
          <w:szCs w:val="28"/>
        </w:rPr>
        <w:t>年面向社会公开招聘高层次人才（第</w:t>
      </w:r>
      <w:r>
        <w:rPr>
          <w:rFonts w:hint="eastAsia" w:ascii="宋体" w:hAnsi="宋体" w:cs="Tahoma"/>
          <w:kern w:val="0"/>
          <w:sz w:val="28"/>
          <w:szCs w:val="28"/>
          <w:lang w:val="en-US" w:eastAsia="zh-CN"/>
        </w:rPr>
        <w:t>三</w:t>
      </w:r>
      <w:r>
        <w:rPr>
          <w:rFonts w:hint="eastAsia" w:ascii="宋体" w:hAnsi="宋体" w:cs="Tahoma"/>
          <w:kern w:val="0"/>
          <w:sz w:val="28"/>
          <w:szCs w:val="28"/>
        </w:rPr>
        <w:t>批）公告及计划信息表已在辽宁人事考试网和</w:t>
      </w:r>
      <w:r>
        <w:rPr>
          <w:rFonts w:hint="eastAsia" w:ascii="宋体" w:hAnsi="宋体" w:cs="Tahoma"/>
          <w:kern w:val="0"/>
          <w:sz w:val="28"/>
          <w:szCs w:val="28"/>
          <w:highlight w:val="none"/>
        </w:rPr>
        <w:t>辽宁中医药大学</w:t>
      </w:r>
      <w:r>
        <w:rPr>
          <w:rFonts w:hint="eastAsia" w:ascii="宋体" w:hAnsi="宋体" w:cs="Tahoma"/>
          <w:kern w:val="0"/>
          <w:sz w:val="28"/>
          <w:szCs w:val="28"/>
          <w:highlight w:val="none"/>
          <w:lang w:val="en-US" w:eastAsia="zh-CN"/>
        </w:rPr>
        <w:t>人事处</w:t>
      </w:r>
      <w:r>
        <w:rPr>
          <w:rFonts w:hint="eastAsia" w:ascii="宋体" w:hAnsi="宋体" w:cs="Tahoma"/>
          <w:kern w:val="0"/>
          <w:sz w:val="28"/>
          <w:szCs w:val="28"/>
          <w:highlight w:val="none"/>
        </w:rPr>
        <w:t>网站</w:t>
      </w:r>
      <w:r>
        <w:rPr>
          <w:rFonts w:hint="eastAsia" w:ascii="宋体" w:hAnsi="宋体" w:cs="Tahoma"/>
          <w:kern w:val="0"/>
          <w:sz w:val="28"/>
          <w:szCs w:val="28"/>
        </w:rPr>
        <w:t>统一发布</w:t>
      </w:r>
      <w:r>
        <w:rPr>
          <w:rFonts w:hint="eastAsia" w:ascii="宋体" w:hAnsi="宋体" w:cs="Tahoma"/>
          <w:kern w:val="0"/>
          <w:sz w:val="28"/>
          <w:szCs w:val="28"/>
          <w:lang w:eastAsia="zh-CN"/>
        </w:rPr>
        <w:t>。</w:t>
      </w:r>
      <w:r>
        <w:rPr>
          <w:rFonts w:hint="eastAsia" w:ascii="宋体" w:hAnsi="宋体" w:cs="Tahoma"/>
          <w:kern w:val="0"/>
          <w:sz w:val="28"/>
          <w:szCs w:val="28"/>
        </w:rPr>
        <w:t>现将本次招聘有关事项说明如下：</w:t>
      </w:r>
    </w:p>
    <w:p w14:paraId="77A5A9A1">
      <w:pPr>
        <w:widowControl/>
        <w:adjustRightInd w:val="0"/>
        <w:snapToGrid w:val="0"/>
        <w:spacing w:line="440" w:lineRule="exact"/>
        <w:ind w:firstLine="562" w:firstLineChars="200"/>
        <w:jc w:val="left"/>
        <w:rPr>
          <w:rFonts w:ascii="宋体" w:cs="Tahoma"/>
          <w:kern w:val="0"/>
          <w:sz w:val="20"/>
          <w:szCs w:val="20"/>
        </w:rPr>
      </w:pPr>
      <w:r>
        <w:rPr>
          <w:rFonts w:hint="eastAsia" w:ascii="宋体" w:hAnsi="宋体" w:cs="Tahoma"/>
          <w:b/>
          <w:bCs/>
          <w:kern w:val="0"/>
          <w:sz w:val="28"/>
          <w:szCs w:val="28"/>
        </w:rPr>
        <w:t>一、公告和计划信息表</w:t>
      </w:r>
    </w:p>
    <w:p w14:paraId="6D2AD42E">
      <w:pPr>
        <w:widowControl/>
        <w:shd w:val="clear" w:color="auto" w:fill="FFFFFF"/>
        <w:spacing w:line="440" w:lineRule="exact"/>
        <w:ind w:firstLine="560" w:firstLineChars="200"/>
        <w:rPr>
          <w:rFonts w:ascii="仿宋_GB2312" w:hAnsi="仿宋" w:eastAsia="仿宋_GB2312"/>
          <w:sz w:val="32"/>
          <w:szCs w:val="32"/>
        </w:rPr>
      </w:pPr>
      <w:r>
        <w:rPr>
          <w:rFonts w:hint="eastAsia" w:ascii="宋体" w:hAnsi="宋体" w:cs="Tahoma"/>
          <w:kern w:val="0"/>
          <w:sz w:val="28"/>
          <w:szCs w:val="28"/>
        </w:rPr>
        <w:t>请各位应聘者首先认真阅读《辽宁中医药大学20</w:t>
      </w:r>
      <w:r>
        <w:rPr>
          <w:rFonts w:hint="eastAsia" w:ascii="宋体" w:hAnsi="宋体" w:cs="Tahoma"/>
          <w:kern w:val="0"/>
          <w:sz w:val="28"/>
          <w:szCs w:val="28"/>
          <w:lang w:val="en-US" w:eastAsia="zh-CN"/>
        </w:rPr>
        <w:t>24</w:t>
      </w:r>
      <w:r>
        <w:rPr>
          <w:rFonts w:hint="eastAsia" w:ascii="宋体" w:hAnsi="宋体" w:cs="Tahoma"/>
          <w:kern w:val="0"/>
          <w:sz w:val="28"/>
          <w:szCs w:val="28"/>
        </w:rPr>
        <w:t>年面向社会公开招聘高层次人才公告（第</w:t>
      </w:r>
      <w:r>
        <w:rPr>
          <w:rFonts w:hint="eastAsia" w:ascii="宋体" w:hAnsi="宋体" w:cs="Tahoma"/>
          <w:kern w:val="0"/>
          <w:sz w:val="28"/>
          <w:szCs w:val="28"/>
          <w:lang w:val="en-US" w:eastAsia="zh-CN"/>
        </w:rPr>
        <w:t>三</w:t>
      </w:r>
      <w:r>
        <w:rPr>
          <w:rFonts w:hint="eastAsia" w:ascii="宋体" w:hAnsi="宋体" w:cs="Tahoma"/>
          <w:kern w:val="0"/>
          <w:sz w:val="28"/>
          <w:szCs w:val="28"/>
        </w:rPr>
        <w:t>批）》和《辽宁中医药大学20</w:t>
      </w:r>
      <w:r>
        <w:rPr>
          <w:rFonts w:hint="eastAsia" w:ascii="宋体" w:hAnsi="宋体" w:cs="Tahoma"/>
          <w:kern w:val="0"/>
          <w:sz w:val="28"/>
          <w:szCs w:val="28"/>
          <w:lang w:val="en-US" w:eastAsia="zh-CN"/>
        </w:rPr>
        <w:t>24</w:t>
      </w:r>
      <w:r>
        <w:rPr>
          <w:rFonts w:hint="eastAsia" w:ascii="宋体" w:hAnsi="宋体" w:cs="Tahoma"/>
          <w:kern w:val="0"/>
          <w:sz w:val="28"/>
          <w:szCs w:val="28"/>
        </w:rPr>
        <w:t>年公开招聘高层次人才计划信息表（第</w:t>
      </w:r>
      <w:r>
        <w:rPr>
          <w:rFonts w:hint="eastAsia" w:ascii="宋体" w:hAnsi="宋体" w:cs="Tahoma"/>
          <w:kern w:val="0"/>
          <w:sz w:val="28"/>
          <w:szCs w:val="28"/>
          <w:lang w:val="en-US" w:eastAsia="zh-CN"/>
        </w:rPr>
        <w:t>三</w:t>
      </w:r>
      <w:r>
        <w:rPr>
          <w:rFonts w:hint="eastAsia" w:ascii="宋体" w:hAnsi="宋体" w:cs="Tahoma"/>
          <w:kern w:val="0"/>
          <w:sz w:val="28"/>
          <w:szCs w:val="28"/>
        </w:rPr>
        <w:t>批）》以及本网站发布的通知通告，详细了解有关政策和报考条件后</w:t>
      </w:r>
      <w:r>
        <w:rPr>
          <w:rFonts w:hint="eastAsia" w:ascii="宋体" w:hAnsi="宋体" w:cs="Tahoma"/>
          <w:kern w:val="0"/>
          <w:sz w:val="28"/>
          <w:szCs w:val="28"/>
          <w:lang w:eastAsia="zh-CN"/>
        </w:rPr>
        <w:t>，</w:t>
      </w:r>
      <w:r>
        <w:rPr>
          <w:rFonts w:hint="eastAsia" w:ascii="宋体" w:hAnsi="宋体" w:cs="Tahoma"/>
          <w:kern w:val="0"/>
          <w:sz w:val="28"/>
          <w:szCs w:val="28"/>
        </w:rPr>
        <w:t>再进行报名</w:t>
      </w:r>
      <w:r>
        <w:rPr>
          <w:rFonts w:hint="eastAsia" w:ascii="宋体" w:hAnsi="宋体" w:cs="Tahoma"/>
          <w:kern w:val="0"/>
          <w:sz w:val="28"/>
          <w:szCs w:val="28"/>
          <w:lang w:eastAsia="zh-CN"/>
        </w:rPr>
        <w:t>。</w:t>
      </w:r>
      <w:r>
        <w:rPr>
          <w:rFonts w:hint="eastAsia" w:ascii="宋体" w:hAnsi="宋体" w:cs="Tahoma"/>
          <w:color w:val="0070C0"/>
          <w:kern w:val="0"/>
          <w:sz w:val="28"/>
          <w:szCs w:val="28"/>
        </w:rPr>
        <w:t>每名应聘者限报一个岗位。</w:t>
      </w:r>
      <w:r>
        <w:rPr>
          <w:rFonts w:hint="eastAsia" w:ascii="宋体" w:hAnsi="宋体" w:cs="Tahoma"/>
          <w:kern w:val="0"/>
          <w:sz w:val="28"/>
          <w:szCs w:val="28"/>
        </w:rPr>
        <w:t>为了提高答复效率</w:t>
      </w:r>
      <w:r>
        <w:rPr>
          <w:rFonts w:hint="eastAsia" w:ascii="宋体" w:hAnsi="宋体" w:cs="Tahoma"/>
          <w:kern w:val="0"/>
          <w:sz w:val="28"/>
          <w:szCs w:val="28"/>
          <w:lang w:eastAsia="zh-CN"/>
        </w:rPr>
        <w:t>，</w:t>
      </w:r>
      <w:r>
        <w:rPr>
          <w:rFonts w:hint="eastAsia" w:ascii="宋体" w:hAnsi="宋体" w:cs="Tahoma"/>
          <w:kern w:val="0"/>
          <w:sz w:val="28"/>
          <w:szCs w:val="28"/>
        </w:rPr>
        <w:t>工作人员对公告中已明确说明的问题不予答复</w:t>
      </w:r>
      <w:r>
        <w:rPr>
          <w:rFonts w:hint="eastAsia" w:ascii="宋体" w:hAnsi="宋体" w:cs="Tahoma"/>
          <w:kern w:val="0"/>
          <w:sz w:val="28"/>
          <w:szCs w:val="28"/>
          <w:lang w:eastAsia="zh-CN"/>
        </w:rPr>
        <w:t>，</w:t>
      </w:r>
      <w:r>
        <w:rPr>
          <w:rFonts w:hint="eastAsia" w:ascii="宋体" w:hAnsi="宋体" w:cs="Tahoma"/>
          <w:kern w:val="0"/>
          <w:sz w:val="28"/>
          <w:szCs w:val="28"/>
        </w:rPr>
        <w:t>敬请谅解</w:t>
      </w:r>
      <w:r>
        <w:rPr>
          <w:rFonts w:hint="eastAsia" w:ascii="宋体" w:hAnsi="宋体" w:cs="Tahoma"/>
          <w:kern w:val="0"/>
          <w:sz w:val="28"/>
          <w:szCs w:val="28"/>
          <w:lang w:eastAsia="zh-CN"/>
        </w:rPr>
        <w:t>！</w:t>
      </w:r>
      <w:r>
        <w:rPr>
          <w:rFonts w:hint="eastAsia" w:ascii="宋体" w:hAnsi="宋体" w:cs="Tahoma"/>
          <w:kern w:val="0"/>
          <w:sz w:val="28"/>
          <w:szCs w:val="28"/>
        </w:rPr>
        <w:t>对于从其他途径获得的关于招聘的有关信息</w:t>
      </w:r>
      <w:r>
        <w:rPr>
          <w:rFonts w:hint="eastAsia" w:ascii="宋体" w:hAnsi="宋体" w:cs="Tahoma"/>
          <w:kern w:val="0"/>
          <w:sz w:val="28"/>
          <w:szCs w:val="28"/>
          <w:lang w:eastAsia="zh-CN"/>
        </w:rPr>
        <w:t>，</w:t>
      </w:r>
      <w:r>
        <w:rPr>
          <w:rFonts w:hint="eastAsia" w:ascii="宋体" w:hAnsi="宋体" w:cs="Tahoma"/>
          <w:kern w:val="0"/>
          <w:sz w:val="28"/>
          <w:szCs w:val="28"/>
        </w:rPr>
        <w:t>我校将不予解答并且不对该信息负责。</w:t>
      </w:r>
    </w:p>
    <w:p w14:paraId="4FDD48D9">
      <w:pPr>
        <w:widowControl/>
        <w:adjustRightInd w:val="0"/>
        <w:snapToGrid w:val="0"/>
        <w:spacing w:line="440" w:lineRule="exact"/>
        <w:ind w:firstLine="562" w:firstLineChars="200"/>
        <w:jc w:val="left"/>
        <w:rPr>
          <w:rFonts w:ascii="宋体" w:cs="Tahoma"/>
          <w:b/>
          <w:color w:val="333333"/>
          <w:kern w:val="0"/>
          <w:sz w:val="28"/>
          <w:szCs w:val="28"/>
        </w:rPr>
      </w:pPr>
      <w:r>
        <w:rPr>
          <w:rFonts w:hint="eastAsia" w:ascii="宋体" w:hAnsi="宋体" w:cs="Tahoma"/>
          <w:b/>
          <w:color w:val="333333"/>
          <w:kern w:val="0"/>
          <w:sz w:val="28"/>
          <w:szCs w:val="28"/>
        </w:rPr>
        <w:t>二、招聘程序</w:t>
      </w:r>
    </w:p>
    <w:p w14:paraId="17259B5A">
      <w:pPr>
        <w:adjustRightInd w:val="0"/>
        <w:snapToGrid w:val="0"/>
        <w:spacing w:line="440" w:lineRule="exact"/>
        <w:ind w:firstLine="560" w:firstLineChars="200"/>
        <w:rPr>
          <w:rFonts w:ascii="宋体" w:cs="Tahoma"/>
          <w:kern w:val="0"/>
          <w:sz w:val="28"/>
          <w:szCs w:val="28"/>
        </w:rPr>
      </w:pPr>
      <w:r>
        <w:rPr>
          <w:rFonts w:ascii="宋体" w:hAnsi="宋体" w:cs="Tahoma"/>
          <w:kern w:val="0"/>
          <w:sz w:val="28"/>
          <w:szCs w:val="28"/>
        </w:rPr>
        <w:t>1.</w:t>
      </w:r>
      <w:r>
        <w:rPr>
          <w:rFonts w:hint="eastAsia" w:ascii="宋体" w:hAnsi="宋体" w:cs="Tahoma"/>
          <w:kern w:val="0"/>
          <w:sz w:val="28"/>
          <w:szCs w:val="28"/>
        </w:rPr>
        <w:t>发布招聘信息；</w:t>
      </w:r>
    </w:p>
    <w:p w14:paraId="0D745620">
      <w:pPr>
        <w:widowControl/>
        <w:adjustRightInd w:val="0"/>
        <w:snapToGrid w:val="0"/>
        <w:spacing w:line="440" w:lineRule="exact"/>
        <w:ind w:firstLine="560" w:firstLineChars="200"/>
        <w:rPr>
          <w:rFonts w:hint="eastAsia" w:ascii="宋体" w:hAnsi="宋体" w:cs="Tahoma"/>
          <w:kern w:val="0"/>
          <w:sz w:val="28"/>
          <w:szCs w:val="28"/>
        </w:rPr>
      </w:pPr>
      <w:r>
        <w:rPr>
          <w:rFonts w:ascii="宋体" w:hAnsi="宋体" w:cs="Tahoma"/>
          <w:kern w:val="0"/>
          <w:sz w:val="28"/>
          <w:szCs w:val="28"/>
        </w:rPr>
        <w:t>2.</w:t>
      </w:r>
      <w:r>
        <w:rPr>
          <w:rFonts w:hint="eastAsia" w:ascii="宋体" w:hAnsi="宋体" w:cs="Tahoma"/>
          <w:kern w:val="0"/>
          <w:sz w:val="28"/>
          <w:szCs w:val="28"/>
        </w:rPr>
        <w:t>网上报名；</w:t>
      </w:r>
    </w:p>
    <w:p w14:paraId="79D46BD0">
      <w:pPr>
        <w:widowControl/>
        <w:adjustRightInd w:val="0"/>
        <w:snapToGrid w:val="0"/>
        <w:spacing w:line="440" w:lineRule="exact"/>
        <w:ind w:firstLine="560" w:firstLineChars="200"/>
        <w:rPr>
          <w:rFonts w:ascii="宋体" w:cs="Tahoma"/>
          <w:kern w:val="0"/>
          <w:sz w:val="28"/>
          <w:szCs w:val="28"/>
        </w:rPr>
      </w:pPr>
      <w:r>
        <w:rPr>
          <w:rFonts w:hint="eastAsia" w:ascii="宋体" w:hAnsi="宋体" w:cs="Tahoma"/>
          <w:kern w:val="0"/>
          <w:sz w:val="28"/>
          <w:szCs w:val="28"/>
        </w:rPr>
        <w:t>3.资格审查网上初审（报名审核）；</w:t>
      </w:r>
    </w:p>
    <w:p w14:paraId="6923135E">
      <w:pPr>
        <w:widowControl/>
        <w:adjustRightInd w:val="0"/>
        <w:snapToGrid w:val="0"/>
        <w:spacing w:line="440" w:lineRule="exact"/>
        <w:ind w:firstLine="560" w:firstLineChars="200"/>
        <w:rPr>
          <w:rFonts w:hint="eastAsia" w:ascii="宋体" w:cs="Tahoma"/>
          <w:kern w:val="0"/>
          <w:sz w:val="28"/>
          <w:szCs w:val="28"/>
        </w:rPr>
      </w:pPr>
      <w:r>
        <w:rPr>
          <w:rFonts w:hint="eastAsia" w:ascii="宋体" w:hAnsi="宋体" w:cs="Tahoma"/>
          <w:kern w:val="0"/>
          <w:sz w:val="28"/>
          <w:szCs w:val="28"/>
        </w:rPr>
        <w:t>4</w:t>
      </w:r>
      <w:r>
        <w:rPr>
          <w:rFonts w:ascii="宋体" w:hAnsi="宋体" w:cs="Tahoma"/>
          <w:kern w:val="0"/>
          <w:sz w:val="28"/>
          <w:szCs w:val="28"/>
        </w:rPr>
        <w:t>.</w:t>
      </w:r>
      <w:r>
        <w:rPr>
          <w:rFonts w:hint="eastAsia" w:ascii="宋体" w:hAnsi="宋体" w:cs="Tahoma"/>
          <w:kern w:val="0"/>
          <w:sz w:val="28"/>
          <w:szCs w:val="28"/>
        </w:rPr>
        <w:t>资格审查复审；</w:t>
      </w:r>
    </w:p>
    <w:p w14:paraId="2746AC95">
      <w:pPr>
        <w:widowControl/>
        <w:adjustRightInd w:val="0"/>
        <w:snapToGrid w:val="0"/>
        <w:spacing w:line="440" w:lineRule="exact"/>
        <w:ind w:firstLine="560" w:firstLineChars="200"/>
        <w:rPr>
          <w:rFonts w:ascii="宋体" w:cs="Tahoma"/>
          <w:kern w:val="0"/>
          <w:sz w:val="28"/>
          <w:szCs w:val="28"/>
        </w:rPr>
      </w:pPr>
      <w:r>
        <w:rPr>
          <w:rFonts w:hint="eastAsia" w:ascii="宋体" w:hAnsi="宋体" w:cs="Tahoma"/>
          <w:kern w:val="0"/>
          <w:sz w:val="28"/>
          <w:szCs w:val="28"/>
        </w:rPr>
        <w:t>5</w:t>
      </w:r>
      <w:r>
        <w:rPr>
          <w:rFonts w:ascii="宋体" w:cs="Tahoma"/>
          <w:kern w:val="0"/>
          <w:sz w:val="28"/>
          <w:szCs w:val="28"/>
        </w:rPr>
        <w:t>.</w:t>
      </w:r>
      <w:r>
        <w:rPr>
          <w:rFonts w:hint="eastAsia" w:ascii="宋体" w:hAnsi="宋体" w:cs="Tahoma"/>
          <w:kern w:val="0"/>
          <w:sz w:val="28"/>
          <w:szCs w:val="28"/>
        </w:rPr>
        <w:t>面试；</w:t>
      </w:r>
    </w:p>
    <w:p w14:paraId="6E420CD6">
      <w:pPr>
        <w:widowControl/>
        <w:adjustRightInd w:val="0"/>
        <w:snapToGrid w:val="0"/>
        <w:spacing w:line="440" w:lineRule="exact"/>
        <w:ind w:firstLine="560" w:firstLineChars="200"/>
        <w:rPr>
          <w:rFonts w:ascii="宋体" w:cs="Tahoma"/>
          <w:kern w:val="0"/>
          <w:sz w:val="28"/>
          <w:szCs w:val="28"/>
        </w:rPr>
      </w:pPr>
      <w:r>
        <w:rPr>
          <w:rFonts w:hint="eastAsia" w:ascii="宋体" w:hAnsi="宋体" w:cs="Tahoma"/>
          <w:kern w:val="0"/>
          <w:sz w:val="28"/>
          <w:szCs w:val="28"/>
        </w:rPr>
        <w:t>6</w:t>
      </w:r>
      <w:r>
        <w:rPr>
          <w:rFonts w:ascii="宋体" w:cs="Tahoma"/>
          <w:kern w:val="0"/>
          <w:sz w:val="28"/>
          <w:szCs w:val="28"/>
        </w:rPr>
        <w:t>.</w:t>
      </w:r>
      <w:r>
        <w:rPr>
          <w:rFonts w:hint="eastAsia" w:ascii="宋体" w:hAnsi="宋体" w:cs="Tahoma"/>
          <w:kern w:val="0"/>
          <w:sz w:val="28"/>
          <w:szCs w:val="28"/>
        </w:rPr>
        <w:t>体检；</w:t>
      </w:r>
    </w:p>
    <w:p w14:paraId="406BB05F">
      <w:pPr>
        <w:widowControl/>
        <w:adjustRightInd w:val="0"/>
        <w:snapToGrid w:val="0"/>
        <w:spacing w:line="440" w:lineRule="exact"/>
        <w:ind w:firstLine="560" w:firstLineChars="200"/>
        <w:rPr>
          <w:rFonts w:ascii="宋体" w:cs="Tahoma"/>
          <w:kern w:val="0"/>
          <w:sz w:val="28"/>
          <w:szCs w:val="28"/>
        </w:rPr>
      </w:pPr>
      <w:r>
        <w:rPr>
          <w:rFonts w:hint="eastAsia" w:ascii="宋体" w:hAnsi="宋体" w:cs="Tahoma"/>
          <w:kern w:val="0"/>
          <w:sz w:val="28"/>
          <w:szCs w:val="28"/>
        </w:rPr>
        <w:t>7</w:t>
      </w:r>
      <w:r>
        <w:rPr>
          <w:rFonts w:ascii="宋体" w:hAnsi="宋体" w:cs="Tahoma"/>
          <w:kern w:val="0"/>
          <w:sz w:val="28"/>
          <w:szCs w:val="28"/>
        </w:rPr>
        <w:t>.</w:t>
      </w:r>
      <w:r>
        <w:rPr>
          <w:rFonts w:hint="eastAsia" w:ascii="宋体" w:hAnsi="宋体" w:cs="Tahoma"/>
          <w:kern w:val="0"/>
          <w:sz w:val="28"/>
          <w:szCs w:val="28"/>
        </w:rPr>
        <w:t>考察；</w:t>
      </w:r>
    </w:p>
    <w:p w14:paraId="051A3BCC">
      <w:pPr>
        <w:widowControl/>
        <w:adjustRightInd w:val="0"/>
        <w:snapToGrid w:val="0"/>
        <w:spacing w:line="440" w:lineRule="exact"/>
        <w:ind w:firstLine="560" w:firstLineChars="200"/>
        <w:rPr>
          <w:rFonts w:ascii="宋体" w:cs="Tahoma"/>
          <w:kern w:val="0"/>
          <w:sz w:val="28"/>
          <w:szCs w:val="28"/>
        </w:rPr>
      </w:pPr>
      <w:r>
        <w:rPr>
          <w:rFonts w:hint="eastAsia" w:ascii="宋体" w:hAnsi="宋体" w:cs="Tahoma"/>
          <w:kern w:val="0"/>
          <w:sz w:val="28"/>
          <w:szCs w:val="28"/>
        </w:rPr>
        <w:t>8</w:t>
      </w:r>
      <w:r>
        <w:rPr>
          <w:rFonts w:ascii="宋体" w:cs="Tahoma"/>
          <w:kern w:val="0"/>
          <w:sz w:val="28"/>
          <w:szCs w:val="28"/>
        </w:rPr>
        <w:t>.</w:t>
      </w:r>
      <w:r>
        <w:rPr>
          <w:rFonts w:hint="eastAsia" w:ascii="宋体" w:hAnsi="宋体" w:cs="Tahoma"/>
          <w:kern w:val="0"/>
          <w:sz w:val="28"/>
          <w:szCs w:val="28"/>
        </w:rPr>
        <w:t>公示；</w:t>
      </w:r>
    </w:p>
    <w:p w14:paraId="6EA7142E">
      <w:pPr>
        <w:widowControl/>
        <w:adjustRightInd w:val="0"/>
        <w:snapToGrid w:val="0"/>
        <w:spacing w:line="440" w:lineRule="exact"/>
        <w:ind w:firstLine="560" w:firstLineChars="200"/>
        <w:rPr>
          <w:rFonts w:ascii="宋体" w:cs="Tahoma"/>
          <w:kern w:val="0"/>
          <w:sz w:val="28"/>
          <w:szCs w:val="28"/>
        </w:rPr>
      </w:pPr>
      <w:r>
        <w:rPr>
          <w:rFonts w:hint="eastAsia" w:ascii="宋体" w:hAnsi="宋体" w:cs="Tahoma"/>
          <w:kern w:val="0"/>
          <w:sz w:val="28"/>
          <w:szCs w:val="28"/>
        </w:rPr>
        <w:t>9</w:t>
      </w:r>
      <w:r>
        <w:rPr>
          <w:rFonts w:ascii="宋体" w:cs="Tahoma"/>
          <w:kern w:val="0"/>
          <w:sz w:val="28"/>
          <w:szCs w:val="28"/>
        </w:rPr>
        <w:t>.</w:t>
      </w:r>
      <w:r>
        <w:rPr>
          <w:rFonts w:hint="eastAsia" w:ascii="宋体" w:hAnsi="宋体" w:cs="Tahoma"/>
          <w:kern w:val="0"/>
          <w:sz w:val="28"/>
          <w:szCs w:val="28"/>
        </w:rPr>
        <w:t>办理备案手续。</w:t>
      </w:r>
    </w:p>
    <w:p w14:paraId="6E45E1E7">
      <w:pPr>
        <w:widowControl/>
        <w:adjustRightInd w:val="0"/>
        <w:snapToGrid w:val="0"/>
        <w:spacing w:line="440" w:lineRule="exact"/>
        <w:ind w:firstLine="562" w:firstLineChars="200"/>
        <w:jc w:val="left"/>
        <w:rPr>
          <w:rFonts w:ascii="宋体" w:cs="Tahoma"/>
          <w:color w:val="333333"/>
          <w:kern w:val="0"/>
          <w:sz w:val="20"/>
          <w:szCs w:val="20"/>
        </w:rPr>
      </w:pPr>
      <w:r>
        <w:rPr>
          <w:rFonts w:hint="eastAsia" w:ascii="宋体" w:hAnsi="宋体" w:cs="Tahoma"/>
          <w:b/>
          <w:bCs/>
          <w:color w:val="333333"/>
          <w:kern w:val="0"/>
          <w:sz w:val="28"/>
          <w:szCs w:val="28"/>
        </w:rPr>
        <w:t>三、报名</w:t>
      </w:r>
    </w:p>
    <w:p w14:paraId="000EBC91">
      <w:pPr>
        <w:widowControl/>
        <w:adjustRightInd w:val="0"/>
        <w:snapToGrid w:val="0"/>
        <w:spacing w:line="440" w:lineRule="exact"/>
        <w:ind w:firstLine="560" w:firstLineChars="200"/>
        <w:jc w:val="both"/>
        <w:rPr>
          <w:rFonts w:hint="eastAsia" w:ascii="宋体" w:hAnsi="宋体" w:cs="Tahoma"/>
          <w:kern w:val="0"/>
          <w:sz w:val="28"/>
          <w:szCs w:val="28"/>
        </w:rPr>
      </w:pPr>
      <w:r>
        <w:rPr>
          <w:rFonts w:ascii="宋体" w:hAnsi="宋体" w:cs="Tahoma"/>
          <w:kern w:val="0"/>
          <w:sz w:val="28"/>
          <w:szCs w:val="28"/>
        </w:rPr>
        <w:t>1.</w:t>
      </w:r>
      <w:r>
        <w:rPr>
          <w:rFonts w:hint="eastAsia" w:ascii="宋体" w:hAnsi="宋体" w:cs="Tahoma"/>
          <w:kern w:val="0"/>
          <w:sz w:val="28"/>
          <w:szCs w:val="28"/>
        </w:rPr>
        <w:t>报名须通过</w:t>
      </w:r>
      <w:r>
        <w:rPr>
          <w:rFonts w:hint="eastAsia" w:ascii="宋体" w:hAnsi="宋体" w:cs="Tahoma"/>
          <w:kern w:val="0"/>
          <w:sz w:val="28"/>
          <w:szCs w:val="28"/>
          <w:highlight w:val="none"/>
        </w:rPr>
        <w:t>我校招聘报名系统（https://lnzy.icloudportal.com）</w:t>
      </w:r>
      <w:r>
        <w:rPr>
          <w:rFonts w:hint="eastAsia" w:ascii="宋体" w:hAnsi="宋体" w:cs="Tahoma"/>
          <w:kern w:val="0"/>
          <w:sz w:val="28"/>
          <w:szCs w:val="28"/>
        </w:rPr>
        <w:t>进行，我单位不接收其他渠道报名。</w:t>
      </w:r>
    </w:p>
    <w:p w14:paraId="3B800185">
      <w:pPr>
        <w:widowControl/>
        <w:adjustRightInd w:val="0"/>
        <w:snapToGrid w:val="0"/>
        <w:spacing w:line="440" w:lineRule="exact"/>
        <w:ind w:firstLine="560" w:firstLineChars="200"/>
        <w:rPr>
          <w:rFonts w:ascii="宋体" w:cs="Tahoma"/>
          <w:kern w:val="0"/>
          <w:sz w:val="20"/>
          <w:szCs w:val="20"/>
        </w:rPr>
      </w:pPr>
      <w:r>
        <w:rPr>
          <w:rFonts w:ascii="宋体" w:hAnsi="宋体" w:cs="Tahoma"/>
          <w:kern w:val="0"/>
          <w:sz w:val="28"/>
          <w:szCs w:val="28"/>
        </w:rPr>
        <w:t>2.</w:t>
      </w:r>
      <w:r>
        <w:rPr>
          <w:rFonts w:hint="eastAsia" w:ascii="宋体" w:hAnsi="宋体" w:cs="Tahoma"/>
          <w:kern w:val="0"/>
          <w:sz w:val="28"/>
          <w:szCs w:val="28"/>
        </w:rPr>
        <w:t>应聘者可使用计算机、手机等方式进行报名。为了避免浏览器与招聘系统不兼容，推荐使用360极速浏览器、360安全浏览器极速模式或谷歌浏览器进行报名。在报名过程中，遇到无法选择内容或者无法浏览全部信息等问题，可以尝试重新</w:t>
      </w:r>
      <w:r>
        <w:rPr>
          <w:rFonts w:hint="eastAsia" w:ascii="宋体" w:hAnsi="宋体" w:cs="Tahoma"/>
          <w:kern w:val="0"/>
          <w:sz w:val="28"/>
          <w:szCs w:val="28"/>
          <w:lang w:eastAsia="zh-CN"/>
        </w:rPr>
        <w:t>登录</w:t>
      </w:r>
      <w:r>
        <w:rPr>
          <w:rFonts w:hint="eastAsia" w:ascii="宋体" w:hAnsi="宋体" w:cs="Tahoma"/>
          <w:kern w:val="0"/>
          <w:sz w:val="28"/>
          <w:szCs w:val="28"/>
        </w:rPr>
        <w:t>或者与相关工作人员联系。</w:t>
      </w:r>
    </w:p>
    <w:p w14:paraId="3B8888B0">
      <w:pPr>
        <w:widowControl/>
        <w:adjustRightInd w:val="0"/>
        <w:snapToGrid w:val="0"/>
        <w:spacing w:line="440" w:lineRule="exact"/>
        <w:ind w:firstLine="560" w:firstLineChars="200"/>
        <w:rPr>
          <w:rFonts w:hint="eastAsia" w:ascii="宋体" w:hAnsi="宋体" w:cs="Tahoma"/>
          <w:kern w:val="0"/>
          <w:sz w:val="28"/>
          <w:szCs w:val="28"/>
        </w:rPr>
      </w:pPr>
      <w:r>
        <w:rPr>
          <w:rFonts w:ascii="宋体" w:hAnsi="宋体" w:cs="Tahoma"/>
          <w:kern w:val="0"/>
          <w:sz w:val="28"/>
          <w:szCs w:val="28"/>
        </w:rPr>
        <w:t>3.</w:t>
      </w:r>
      <w:r>
        <w:rPr>
          <w:rFonts w:hint="eastAsia" w:ascii="宋体" w:hAnsi="宋体" w:cs="Tahoma"/>
          <w:kern w:val="0"/>
          <w:sz w:val="28"/>
          <w:szCs w:val="28"/>
        </w:rPr>
        <w:t>应聘者在报名过程中，请认真填写有关信息，确认填写信息和报考岗位准确无误后，提交报名信息。报名信息提交后将无法修改。</w:t>
      </w:r>
    </w:p>
    <w:p w14:paraId="63FCCBA9">
      <w:pPr>
        <w:widowControl/>
        <w:adjustRightInd w:val="0"/>
        <w:snapToGrid w:val="0"/>
        <w:spacing w:line="440" w:lineRule="exact"/>
        <w:ind w:firstLine="560" w:firstLineChars="200"/>
        <w:rPr>
          <w:rFonts w:ascii="宋体" w:cs="Tahoma"/>
          <w:kern w:val="0"/>
          <w:sz w:val="20"/>
          <w:szCs w:val="20"/>
        </w:rPr>
      </w:pPr>
      <w:r>
        <w:rPr>
          <w:rFonts w:hint="eastAsia" w:ascii="宋体" w:hAnsi="宋体" w:cs="Tahoma"/>
          <w:kern w:val="0"/>
          <w:sz w:val="28"/>
          <w:szCs w:val="28"/>
        </w:rPr>
        <w:t>4</w:t>
      </w:r>
      <w:r>
        <w:rPr>
          <w:rFonts w:ascii="宋体" w:cs="Tahoma"/>
          <w:kern w:val="0"/>
          <w:sz w:val="28"/>
          <w:szCs w:val="28"/>
        </w:rPr>
        <w:t>.</w:t>
      </w:r>
      <w:r>
        <w:rPr>
          <w:rFonts w:hint="eastAsia" w:ascii="宋体" w:hAnsi="宋体" w:cs="Tahoma"/>
          <w:kern w:val="0"/>
          <w:sz w:val="28"/>
          <w:szCs w:val="28"/>
        </w:rPr>
        <w:t>报名步骤具体演示：</w:t>
      </w:r>
    </w:p>
    <w:p w14:paraId="0DE1D6DD">
      <w:pPr>
        <w:widowControl/>
        <w:ind w:firstLine="560" w:firstLineChars="200"/>
        <w:jc w:val="left"/>
        <w:rPr>
          <w:rFonts w:ascii="宋体" w:cs="Tahoma"/>
          <w:kern w:val="0"/>
          <w:sz w:val="20"/>
          <w:szCs w:val="20"/>
        </w:rPr>
      </w:pPr>
      <w:r>
        <w:rPr>
          <w:rFonts w:hint="eastAsia" w:ascii="宋体" w:hAnsi="宋体" w:cs="Tahoma"/>
          <w:kern w:val="0"/>
          <w:sz w:val="28"/>
          <w:szCs w:val="28"/>
        </w:rPr>
        <w:t>①进入报名系统</w:t>
      </w:r>
    </w:p>
    <w:p w14:paraId="6CA60E09">
      <w:pPr>
        <w:widowControl/>
        <w:ind w:firstLine="560" w:firstLineChars="200"/>
        <w:jc w:val="left"/>
        <w:rPr>
          <w:rFonts w:ascii="宋体" w:cs="Tahoma"/>
          <w:kern w:val="0"/>
          <w:sz w:val="20"/>
          <w:szCs w:val="20"/>
        </w:rPr>
      </w:pPr>
      <w:r>
        <w:rPr>
          <w:rFonts w:hint="eastAsia" w:ascii="宋体" w:hAnsi="宋体" w:cs="Tahoma"/>
          <w:kern w:val="0"/>
          <w:sz w:val="28"/>
          <w:szCs w:val="28"/>
        </w:rPr>
        <w:t>进入学校主页，在页面</w:t>
      </w:r>
      <w:r>
        <w:rPr>
          <w:rFonts w:hint="eastAsia" w:ascii="宋体" w:hAnsi="宋体" w:cs="Tahoma"/>
          <w:kern w:val="0"/>
          <w:sz w:val="28"/>
          <w:szCs w:val="28"/>
          <w:lang w:val="en-US" w:eastAsia="zh-CN"/>
        </w:rPr>
        <w:t>右上方</w:t>
      </w:r>
      <w:r>
        <w:rPr>
          <w:rFonts w:hint="eastAsia" w:ascii="宋体" w:hAnsi="宋体" w:cs="Tahoma"/>
          <w:kern w:val="0"/>
          <w:sz w:val="28"/>
          <w:szCs w:val="28"/>
        </w:rPr>
        <w:t>点击“人</w:t>
      </w:r>
      <w:r>
        <w:rPr>
          <w:rFonts w:hint="eastAsia" w:ascii="宋体" w:hAnsi="宋体" w:cs="Tahoma"/>
          <w:kern w:val="0"/>
          <w:sz w:val="28"/>
          <w:szCs w:val="28"/>
          <w:lang w:val="en-US" w:eastAsia="zh-CN"/>
        </w:rPr>
        <w:t>才</w:t>
      </w:r>
      <w:r>
        <w:rPr>
          <w:rFonts w:hint="eastAsia" w:ascii="宋体" w:hAnsi="宋体" w:cs="Tahoma"/>
          <w:kern w:val="0"/>
          <w:sz w:val="28"/>
          <w:szCs w:val="28"/>
        </w:rPr>
        <w:t>招聘”，进入报名系统</w:t>
      </w:r>
    </w:p>
    <w:p w14:paraId="3D21931A">
      <w:pPr>
        <w:widowControl/>
        <w:jc w:val="center"/>
        <w:rPr>
          <w:rFonts w:hint="eastAsia" w:ascii="宋体" w:eastAsia="宋体" w:cs="Tahoma"/>
          <w:color w:val="333333"/>
          <w:kern w:val="0"/>
          <w:sz w:val="20"/>
          <w:szCs w:val="20"/>
          <w:lang w:eastAsia="zh-CN"/>
        </w:rPr>
      </w:pPr>
      <w:r>
        <w:rPr>
          <w:rFonts w:hint="eastAsia" w:ascii="宋体" w:eastAsia="宋体" w:cs="Tahoma"/>
          <w:color w:val="333333"/>
          <w:kern w:val="0"/>
          <w:sz w:val="20"/>
          <w:szCs w:val="20"/>
          <w:lang w:eastAsia="zh-CN"/>
        </w:rPr>
        <w:drawing>
          <wp:inline distT="0" distB="0" distL="114300" distR="114300">
            <wp:extent cx="5267960" cy="2541905"/>
            <wp:effectExtent l="0" t="0" r="8890" b="10795"/>
            <wp:docPr id="8" name="图片 8" descr="微信图片_2024011715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117151925"/>
                    <pic:cNvPicPr>
                      <a:picLocks noChangeAspect="1"/>
                    </pic:cNvPicPr>
                  </pic:nvPicPr>
                  <pic:blipFill>
                    <a:blip r:embed="rId6"/>
                    <a:stretch>
                      <a:fillRect/>
                    </a:stretch>
                  </pic:blipFill>
                  <pic:spPr>
                    <a:xfrm>
                      <a:off x="0" y="0"/>
                      <a:ext cx="5267960" cy="2541905"/>
                    </a:xfrm>
                    <a:prstGeom prst="rect">
                      <a:avLst/>
                    </a:prstGeom>
                  </pic:spPr>
                </pic:pic>
              </a:graphicData>
            </a:graphic>
          </wp:inline>
        </w:drawing>
      </w:r>
    </w:p>
    <w:p w14:paraId="6F713D28">
      <w:pPr>
        <w:widowControl/>
        <w:ind w:firstLine="560" w:firstLineChars="200"/>
        <w:rPr>
          <w:rFonts w:hint="eastAsia" w:ascii="宋体" w:cs="Tahoma"/>
          <w:kern w:val="0"/>
          <w:sz w:val="28"/>
          <w:szCs w:val="28"/>
        </w:rPr>
      </w:pPr>
    </w:p>
    <w:p w14:paraId="6E573077">
      <w:pPr>
        <w:widowControl/>
        <w:ind w:firstLine="560" w:firstLineChars="200"/>
        <w:rPr>
          <w:rFonts w:hint="eastAsia" w:ascii="宋体" w:hAnsi="宋体" w:cs="Tahoma"/>
          <w:kern w:val="0"/>
          <w:sz w:val="28"/>
          <w:szCs w:val="28"/>
        </w:rPr>
      </w:pPr>
      <w:r>
        <w:rPr>
          <w:rFonts w:hint="eastAsia" w:ascii="宋体" w:hAnsi="宋体" w:cs="Tahoma"/>
          <w:kern w:val="0"/>
          <w:sz w:val="28"/>
          <w:szCs w:val="28"/>
          <w:lang w:val="en-US" w:eastAsia="zh-CN"/>
        </w:rPr>
        <w:t>②</w:t>
      </w:r>
      <w:r>
        <w:rPr>
          <w:rFonts w:hint="eastAsia" w:ascii="宋体" w:hAnsi="宋体" w:cs="Tahoma"/>
          <w:kern w:val="0"/>
          <w:sz w:val="28"/>
          <w:szCs w:val="28"/>
        </w:rPr>
        <w:t>注册登录</w:t>
      </w:r>
    </w:p>
    <w:p w14:paraId="06C3BEDB">
      <w:pPr>
        <w:widowControl/>
        <w:spacing w:line="440" w:lineRule="exact"/>
        <w:ind w:firstLine="560" w:firstLineChars="200"/>
        <w:rPr>
          <w:rFonts w:ascii="宋体" w:hAnsi="宋体" w:cs="Tahoma"/>
          <w:kern w:val="0"/>
          <w:sz w:val="28"/>
          <w:szCs w:val="28"/>
        </w:rPr>
      </w:pPr>
      <w:r>
        <w:rPr>
          <w:rFonts w:hint="eastAsia" w:ascii="宋体" w:hAnsi="宋体" w:cs="Tahoma"/>
          <w:kern w:val="0"/>
          <w:sz w:val="28"/>
          <w:szCs w:val="28"/>
        </w:rPr>
        <w:t>点击页面右上角的登录按钮，输入本人手机号码、姓名，点击获取并填写验证码，点击登录即可。</w:t>
      </w:r>
    </w:p>
    <w:p w14:paraId="5EE4F998">
      <w:pPr>
        <w:widowControl/>
        <w:rPr>
          <w:rFonts w:hint="eastAsia" w:ascii="宋体" w:cs="Tahoma"/>
          <w:color w:val="333333"/>
          <w:kern w:val="0"/>
          <w:sz w:val="20"/>
          <w:szCs w:val="20"/>
        </w:rPr>
      </w:pPr>
      <w:r>
        <w:rPr>
          <w:rFonts w:ascii="宋体" w:cs="Tahoma"/>
          <w:color w:val="333333"/>
          <w:kern w:val="0"/>
          <w:sz w:val="20"/>
          <w:szCs w:val="20"/>
        </w:rPr>
        <w:drawing>
          <wp:inline distT="0" distB="0" distL="114300" distR="114300">
            <wp:extent cx="5639435" cy="1448435"/>
            <wp:effectExtent l="0" t="0" r="18415" b="1841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7"/>
                    <a:stretch>
                      <a:fillRect/>
                    </a:stretch>
                  </pic:blipFill>
                  <pic:spPr>
                    <a:xfrm>
                      <a:off x="0" y="0"/>
                      <a:ext cx="5639435" cy="1448435"/>
                    </a:xfrm>
                    <a:prstGeom prst="rect">
                      <a:avLst/>
                    </a:prstGeom>
                    <a:noFill/>
                    <a:ln>
                      <a:noFill/>
                    </a:ln>
                  </pic:spPr>
                </pic:pic>
              </a:graphicData>
            </a:graphic>
          </wp:inline>
        </w:drawing>
      </w:r>
    </w:p>
    <w:p w14:paraId="434B3044">
      <w:pPr>
        <w:widowControl/>
        <w:rPr>
          <w:rFonts w:hint="eastAsia" w:ascii="宋体" w:cs="Tahoma"/>
          <w:color w:val="333333"/>
          <w:kern w:val="0"/>
          <w:sz w:val="20"/>
          <w:szCs w:val="20"/>
        </w:rPr>
      </w:pPr>
      <w:r>
        <w:rPr>
          <w:rFonts w:hint="eastAsia" w:ascii="宋体" w:cs="Tahoma"/>
          <w:color w:val="333333"/>
          <w:kern w:val="0"/>
          <w:sz w:val="20"/>
          <w:szCs w:val="20"/>
        </w:rPr>
        <w:drawing>
          <wp:inline distT="0" distB="0" distL="114300" distR="114300">
            <wp:extent cx="3325495" cy="2180590"/>
            <wp:effectExtent l="0" t="0" r="8255" b="1016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
                    <a:stretch>
                      <a:fillRect/>
                    </a:stretch>
                  </pic:blipFill>
                  <pic:spPr>
                    <a:xfrm>
                      <a:off x="0" y="0"/>
                      <a:ext cx="3325495" cy="2180590"/>
                    </a:xfrm>
                    <a:prstGeom prst="rect">
                      <a:avLst/>
                    </a:prstGeom>
                    <a:noFill/>
                    <a:ln>
                      <a:noFill/>
                    </a:ln>
                  </pic:spPr>
                </pic:pic>
              </a:graphicData>
            </a:graphic>
          </wp:inline>
        </w:drawing>
      </w:r>
    </w:p>
    <w:p w14:paraId="155228FA">
      <w:pPr>
        <w:widowControl/>
        <w:spacing w:line="440" w:lineRule="exact"/>
        <w:ind w:firstLine="560" w:firstLineChars="200"/>
        <w:rPr>
          <w:rFonts w:hint="eastAsia" w:ascii="宋体" w:hAnsi="宋体" w:cs="Tahoma"/>
          <w:kern w:val="0"/>
          <w:sz w:val="28"/>
          <w:szCs w:val="28"/>
        </w:rPr>
      </w:pPr>
      <w:r>
        <w:rPr>
          <w:rFonts w:hint="eastAsia" w:ascii="宋体" w:hAnsi="宋体" w:cs="Tahoma"/>
          <w:kern w:val="0"/>
          <w:sz w:val="28"/>
          <w:szCs w:val="28"/>
        </w:rPr>
        <w:t>第一次登录会自动注册并生成报名号，以后登录仍通过输入手机号、姓名、验证码进行。登录成功后，页面右上角会发生改变（如下图），点击“个人账号”可以查看当前账号信息，点击“我的申请”可以查看个人报名进程。</w:t>
      </w:r>
    </w:p>
    <w:p w14:paraId="2C816F9C">
      <w:pPr>
        <w:widowControl/>
        <w:spacing w:line="440" w:lineRule="exact"/>
        <w:ind w:firstLine="420" w:firstLineChars="200"/>
        <w:rPr>
          <w:rFonts w:hint="eastAsia" w:ascii="宋体" w:hAnsi="宋体" w:cs="Tahoma"/>
          <w:kern w:val="0"/>
          <w:sz w:val="28"/>
          <w:szCs w:val="28"/>
        </w:rPr>
      </w:pPr>
      <w:r>
        <w:drawing>
          <wp:anchor distT="0" distB="0" distL="114300" distR="114300" simplePos="0" relativeHeight="251659264" behindDoc="0" locked="0" layoutInCell="1" allowOverlap="1">
            <wp:simplePos x="0" y="0"/>
            <wp:positionH relativeFrom="column">
              <wp:posOffset>200660</wp:posOffset>
            </wp:positionH>
            <wp:positionV relativeFrom="paragraph">
              <wp:posOffset>201930</wp:posOffset>
            </wp:positionV>
            <wp:extent cx="3923665" cy="1217930"/>
            <wp:effectExtent l="0" t="0" r="635" b="1270"/>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9"/>
                    <a:stretch>
                      <a:fillRect/>
                    </a:stretch>
                  </pic:blipFill>
                  <pic:spPr>
                    <a:xfrm>
                      <a:off x="0" y="0"/>
                      <a:ext cx="3923665" cy="1217930"/>
                    </a:xfrm>
                    <a:prstGeom prst="rect">
                      <a:avLst/>
                    </a:prstGeom>
                    <a:noFill/>
                    <a:ln>
                      <a:noFill/>
                    </a:ln>
                  </pic:spPr>
                </pic:pic>
              </a:graphicData>
            </a:graphic>
          </wp:anchor>
        </w:drawing>
      </w:r>
    </w:p>
    <w:p w14:paraId="7A42CBC2">
      <w:pPr>
        <w:widowControl/>
        <w:spacing w:line="440" w:lineRule="exact"/>
        <w:ind w:firstLine="560" w:firstLineChars="200"/>
        <w:rPr>
          <w:rFonts w:hint="eastAsia" w:ascii="宋体" w:hAnsi="宋体" w:cs="Tahoma"/>
          <w:kern w:val="0"/>
          <w:sz w:val="28"/>
          <w:szCs w:val="28"/>
        </w:rPr>
      </w:pPr>
    </w:p>
    <w:p w14:paraId="3327C17F">
      <w:pPr>
        <w:widowControl/>
        <w:spacing w:line="440" w:lineRule="exact"/>
        <w:ind w:firstLine="560" w:firstLineChars="200"/>
        <w:rPr>
          <w:rFonts w:hint="eastAsia" w:ascii="宋体" w:hAnsi="宋体" w:cs="Tahoma"/>
          <w:kern w:val="0"/>
          <w:sz w:val="28"/>
          <w:szCs w:val="28"/>
        </w:rPr>
      </w:pPr>
    </w:p>
    <w:p w14:paraId="5DC15979">
      <w:pPr>
        <w:widowControl/>
        <w:spacing w:line="440" w:lineRule="exact"/>
        <w:ind w:firstLine="560" w:firstLineChars="200"/>
        <w:rPr>
          <w:rFonts w:hint="eastAsia" w:ascii="宋体" w:hAnsi="宋体" w:cs="Tahoma"/>
          <w:kern w:val="0"/>
          <w:sz w:val="28"/>
          <w:szCs w:val="28"/>
        </w:rPr>
      </w:pPr>
      <w:r>
        <w:rPr>
          <w:rFonts w:hint="eastAsia" w:ascii="宋体" w:hAnsi="宋体" w:cs="Tahoma"/>
          <w:kern w:val="0"/>
          <w:sz w:val="28"/>
          <w:szCs w:val="28"/>
        </w:rPr>
        <mc:AlternateContent>
          <mc:Choice Requires="wps">
            <w:drawing>
              <wp:anchor distT="0" distB="0" distL="114300" distR="114300" simplePos="0" relativeHeight="251661312" behindDoc="0" locked="0" layoutInCell="1" allowOverlap="1">
                <wp:simplePos x="0" y="0"/>
                <wp:positionH relativeFrom="column">
                  <wp:posOffset>3200400</wp:posOffset>
                </wp:positionH>
                <wp:positionV relativeFrom="paragraph">
                  <wp:posOffset>162560</wp:posOffset>
                </wp:positionV>
                <wp:extent cx="838200" cy="266700"/>
                <wp:effectExtent l="9525" t="9525" r="9525" b="9525"/>
                <wp:wrapNone/>
                <wp:docPr id="3" name="椭圆 24"/>
                <wp:cNvGraphicFramePr/>
                <a:graphic xmlns:a="http://schemas.openxmlformats.org/drawingml/2006/main">
                  <a:graphicData uri="http://schemas.microsoft.com/office/word/2010/wordprocessingShape">
                    <wps:wsp>
                      <wps:cNvSpPr/>
                      <wps:spPr>
                        <a:xfrm>
                          <a:off x="0" y="0"/>
                          <a:ext cx="838200" cy="266700"/>
                        </a:xfrm>
                        <a:prstGeom prst="ellipse">
                          <a:avLst/>
                        </a:prstGeom>
                        <a:noFill/>
                        <a:ln w="19050" cap="flat" cmpd="sng">
                          <a:solidFill>
                            <a:srgbClr val="FF0000"/>
                          </a:solidFill>
                          <a:prstDash val="solid"/>
                          <a:headEnd type="none" w="med" len="med"/>
                          <a:tailEnd type="none" w="med" len="med"/>
                        </a:ln>
                      </wps:spPr>
                      <wps:bodyPr wrap="square" upright="1"/>
                    </wps:wsp>
                  </a:graphicData>
                </a:graphic>
              </wp:anchor>
            </w:drawing>
          </mc:Choice>
          <mc:Fallback>
            <w:pict>
              <v:shape id="椭圆 24" o:spid="_x0000_s1026" o:spt="3" type="#_x0000_t3" style="position:absolute;left:0pt;margin-left:252pt;margin-top:12.8pt;height:21pt;width:66pt;z-index:251661312;mso-width-relative:page;mso-height-relative:page;" filled="f" stroked="t" coordsize="21600,21600" o:gfxdata="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QdmONkAAAAJAQAADwAAAAAAAAABACAAAAAiAAAAZHJzL2Rvd25y&#10;ZXYueG1sUEsBAhQAFAAAAAgAh07iQLL5ImH9AQAA/QMAAA4AAAAAAAAAAQAgAAAAKAEAAGRycy9l&#10;Mm9Eb2MueG1sUEsFBgAAAAAGAAYAWQEAAJcFAAAAAA==&#10;">
                <v:fill on="f" focussize="0,0"/>
                <v:stroke weight="1.5pt" color="#FF0000" joinstyle="round"/>
                <v:imagedata o:title=""/>
                <o:lock v:ext="edit" aspectratio="f"/>
              </v:shape>
            </w:pict>
          </mc:Fallback>
        </mc:AlternateContent>
      </w:r>
    </w:p>
    <w:p w14:paraId="74313F2E">
      <w:pPr>
        <w:widowControl/>
        <w:spacing w:line="440" w:lineRule="exact"/>
        <w:rPr>
          <w:rFonts w:hint="eastAsia" w:ascii="宋体" w:hAnsi="宋体" w:cs="Tahoma"/>
          <w:kern w:val="0"/>
          <w:sz w:val="28"/>
          <w:szCs w:val="28"/>
        </w:rPr>
      </w:pPr>
    </w:p>
    <w:p w14:paraId="5E1FA4AF">
      <w:pPr>
        <w:widowControl/>
        <w:spacing w:line="440" w:lineRule="exact"/>
        <w:rPr>
          <w:rFonts w:hint="eastAsia" w:ascii="宋体" w:hAnsi="宋体" w:cs="Tahoma"/>
          <w:kern w:val="0"/>
          <w:sz w:val="28"/>
          <w:szCs w:val="28"/>
        </w:rPr>
      </w:pPr>
    </w:p>
    <w:p w14:paraId="732EACF7">
      <w:pPr>
        <w:widowControl/>
        <w:spacing w:line="440" w:lineRule="exact"/>
        <w:ind w:firstLine="560" w:firstLineChars="200"/>
        <w:rPr>
          <w:rFonts w:hint="eastAsia" w:ascii="宋体" w:hAnsi="宋体" w:cs="Tahoma"/>
          <w:kern w:val="0"/>
          <w:sz w:val="28"/>
          <w:szCs w:val="28"/>
        </w:rPr>
      </w:pPr>
      <w:r>
        <w:rPr>
          <w:rFonts w:hint="eastAsia" w:ascii="宋体" w:hAnsi="宋体" w:cs="Tahoma"/>
          <w:kern w:val="0"/>
          <w:sz w:val="28"/>
          <w:szCs w:val="28"/>
        </w:rPr>
        <w:t>③填写报名资料</w:t>
      </w:r>
    </w:p>
    <w:p w14:paraId="0155BB14">
      <w:pPr>
        <w:widowControl/>
        <w:spacing w:line="440" w:lineRule="exact"/>
        <w:ind w:firstLine="560" w:firstLineChars="200"/>
        <w:rPr>
          <w:rFonts w:hint="eastAsia" w:ascii="宋体" w:hAnsi="宋体" w:cs="Tahoma"/>
          <w:kern w:val="0"/>
          <w:sz w:val="28"/>
          <w:szCs w:val="28"/>
        </w:rPr>
      </w:pPr>
      <w:r>
        <w:rPr>
          <w:rFonts w:hint="eastAsia" w:ascii="宋体" w:hAnsi="宋体" w:cs="Tahoma"/>
          <w:kern w:val="0"/>
          <w:sz w:val="28"/>
          <w:szCs w:val="28"/>
        </w:rPr>
        <w:t>点击“202</w:t>
      </w:r>
      <w:r>
        <w:rPr>
          <w:rFonts w:hint="eastAsia" w:ascii="宋体" w:hAnsi="宋体" w:cs="Tahoma"/>
          <w:kern w:val="0"/>
          <w:sz w:val="28"/>
          <w:szCs w:val="28"/>
          <w:lang w:val="en-US" w:eastAsia="zh-CN"/>
        </w:rPr>
        <w:t>4</w:t>
      </w:r>
      <w:r>
        <w:rPr>
          <w:rFonts w:hint="eastAsia" w:ascii="宋体" w:hAnsi="宋体" w:cs="Tahoma"/>
          <w:kern w:val="0"/>
          <w:sz w:val="28"/>
          <w:szCs w:val="28"/>
        </w:rPr>
        <w:t>年考核类（第</w:t>
      </w:r>
      <w:r>
        <w:rPr>
          <w:rFonts w:hint="eastAsia" w:ascii="宋体" w:hAnsi="宋体" w:cs="Tahoma"/>
          <w:kern w:val="0"/>
          <w:sz w:val="28"/>
          <w:szCs w:val="28"/>
          <w:lang w:val="en-US" w:eastAsia="zh-CN"/>
        </w:rPr>
        <w:t>三</w:t>
      </w:r>
      <w:r>
        <w:rPr>
          <w:rFonts w:hint="eastAsia" w:ascii="宋体" w:hAnsi="宋体" w:cs="Tahoma"/>
          <w:kern w:val="0"/>
          <w:sz w:val="28"/>
          <w:szCs w:val="28"/>
        </w:rPr>
        <w:t>批）”</w:t>
      </w:r>
      <w:r>
        <w:rPr>
          <w:rFonts w:hint="eastAsia" w:ascii="宋体" w:hAnsi="宋体" w:cs="Tahoma"/>
          <w:kern w:val="0"/>
          <w:sz w:val="28"/>
          <w:szCs w:val="28"/>
          <w:lang w:eastAsia="zh-CN"/>
        </w:rPr>
        <w:t>，</w:t>
      </w:r>
      <w:r>
        <w:rPr>
          <w:rFonts w:hint="eastAsia" w:ascii="宋体" w:hAnsi="宋体" w:cs="Tahoma"/>
          <w:kern w:val="0"/>
          <w:sz w:val="28"/>
          <w:szCs w:val="28"/>
        </w:rPr>
        <w:t>选择相应招聘单位，可查询该招聘单位所有招聘岗位。选择要报名的岗位，点击报名。</w:t>
      </w:r>
      <w:r>
        <w:rPr>
          <w:rFonts w:ascii="宋体" w:hAnsi="宋体" w:cs="Tahoma"/>
          <w:kern w:val="0"/>
          <w:sz w:val="28"/>
          <w:szCs w:val="28"/>
        </w:rPr>
        <w:t xml:space="preserve"> </w:t>
      </w:r>
    </w:p>
    <w:p w14:paraId="4919FAAF">
      <w:pPr>
        <w:widowControl/>
        <w:ind w:firstLine="560" w:firstLineChars="200"/>
        <w:rPr>
          <w:rFonts w:hint="eastAsia" w:ascii="宋体" w:hAnsi="宋体" w:eastAsia="宋体" w:cs="Tahoma"/>
          <w:kern w:val="0"/>
          <w:sz w:val="28"/>
          <w:szCs w:val="28"/>
          <w:lang w:eastAsia="zh-CN"/>
        </w:rPr>
      </w:pPr>
      <w:r>
        <w:rPr>
          <w:rFonts w:hint="eastAsia" w:ascii="宋体" w:hAnsi="宋体" w:eastAsia="宋体" w:cs="Tahoma"/>
          <w:kern w:val="0"/>
          <w:sz w:val="28"/>
          <w:szCs w:val="28"/>
          <w:lang w:eastAsia="zh-CN"/>
        </w:rPr>
        <w:drawing>
          <wp:inline distT="0" distB="0" distL="114300" distR="114300">
            <wp:extent cx="4848225" cy="2546350"/>
            <wp:effectExtent l="0" t="0" r="9525" b="6350"/>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10"/>
                    <a:stretch>
                      <a:fillRect/>
                    </a:stretch>
                  </pic:blipFill>
                  <pic:spPr>
                    <a:xfrm>
                      <a:off x="0" y="0"/>
                      <a:ext cx="4848225" cy="2546350"/>
                    </a:xfrm>
                    <a:prstGeom prst="rect">
                      <a:avLst/>
                    </a:prstGeom>
                  </pic:spPr>
                </pic:pic>
              </a:graphicData>
            </a:graphic>
          </wp:inline>
        </w:drawing>
      </w:r>
    </w:p>
    <w:p w14:paraId="1CC2DEE0">
      <w:pPr>
        <w:widowControl/>
        <w:spacing w:line="440" w:lineRule="exact"/>
        <w:ind w:firstLine="560" w:firstLineChars="200"/>
        <w:rPr>
          <w:rFonts w:hint="eastAsia" w:ascii="宋体" w:hAnsi="宋体" w:cs="Tahoma"/>
          <w:kern w:val="0"/>
          <w:sz w:val="28"/>
          <w:szCs w:val="28"/>
        </w:rPr>
      </w:pPr>
    </w:p>
    <w:p w14:paraId="15F840C5">
      <w:pPr>
        <w:widowControl/>
        <w:spacing w:line="440" w:lineRule="exact"/>
        <w:ind w:firstLine="420" w:firstLineChars="200"/>
        <w:rPr>
          <w:rFonts w:hint="eastAsia" w:ascii="宋体" w:hAnsi="宋体" w:cs="Tahoma"/>
          <w:kern w:val="0"/>
          <w:sz w:val="28"/>
          <w:szCs w:val="28"/>
        </w:rPr>
      </w:pPr>
      <w:r>
        <w:drawing>
          <wp:anchor distT="0" distB="0" distL="114300" distR="114300" simplePos="0" relativeHeight="251663360" behindDoc="0" locked="0" layoutInCell="1" allowOverlap="1">
            <wp:simplePos x="0" y="0"/>
            <wp:positionH relativeFrom="column">
              <wp:posOffset>276860</wp:posOffset>
            </wp:positionH>
            <wp:positionV relativeFrom="paragraph">
              <wp:posOffset>-230505</wp:posOffset>
            </wp:positionV>
            <wp:extent cx="4990465" cy="2463800"/>
            <wp:effectExtent l="0" t="0" r="635" b="12700"/>
            <wp:wrapNone/>
            <wp:docPr id="5" name="图片 29"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9" descr="2222"/>
                    <pic:cNvPicPr>
                      <a:picLocks noChangeAspect="1"/>
                    </pic:cNvPicPr>
                  </pic:nvPicPr>
                  <pic:blipFill>
                    <a:blip r:embed="rId11"/>
                    <a:stretch>
                      <a:fillRect/>
                    </a:stretch>
                  </pic:blipFill>
                  <pic:spPr>
                    <a:xfrm>
                      <a:off x="0" y="0"/>
                      <a:ext cx="4990465" cy="2463800"/>
                    </a:xfrm>
                    <a:prstGeom prst="rect">
                      <a:avLst/>
                    </a:prstGeom>
                    <a:noFill/>
                    <a:ln>
                      <a:noFill/>
                    </a:ln>
                  </pic:spPr>
                </pic:pic>
              </a:graphicData>
            </a:graphic>
          </wp:anchor>
        </w:drawing>
      </w:r>
    </w:p>
    <w:p w14:paraId="044B7BCC">
      <w:pPr>
        <w:widowControl/>
        <w:spacing w:line="440" w:lineRule="exact"/>
        <w:ind w:firstLine="560" w:firstLineChars="200"/>
        <w:rPr>
          <w:rFonts w:hint="eastAsia" w:ascii="宋体" w:hAnsi="宋体" w:cs="Tahoma"/>
          <w:kern w:val="0"/>
          <w:sz w:val="28"/>
          <w:szCs w:val="28"/>
        </w:rPr>
      </w:pPr>
    </w:p>
    <w:p w14:paraId="53827092">
      <w:pPr>
        <w:widowControl/>
        <w:spacing w:line="440" w:lineRule="exact"/>
        <w:ind w:firstLine="560" w:firstLineChars="200"/>
        <w:rPr>
          <w:rFonts w:hint="eastAsia" w:ascii="宋体" w:hAnsi="宋体" w:cs="Tahoma"/>
          <w:kern w:val="0"/>
          <w:sz w:val="28"/>
          <w:szCs w:val="28"/>
        </w:rPr>
      </w:pPr>
    </w:p>
    <w:p w14:paraId="01D3F117">
      <w:pPr>
        <w:widowControl/>
        <w:spacing w:line="440" w:lineRule="exact"/>
        <w:ind w:firstLine="560" w:firstLineChars="200"/>
        <w:rPr>
          <w:rFonts w:hint="eastAsia" w:ascii="宋体" w:hAnsi="宋体" w:cs="Tahoma"/>
          <w:kern w:val="0"/>
          <w:sz w:val="28"/>
          <w:szCs w:val="28"/>
        </w:rPr>
      </w:pPr>
    </w:p>
    <w:p w14:paraId="1723AF4D">
      <w:pPr>
        <w:widowControl/>
        <w:spacing w:line="440" w:lineRule="exact"/>
        <w:ind w:firstLine="560" w:firstLineChars="200"/>
        <w:rPr>
          <w:rFonts w:hint="eastAsia" w:ascii="宋体" w:hAnsi="宋体" w:cs="Tahoma"/>
          <w:kern w:val="0"/>
          <w:sz w:val="28"/>
          <w:szCs w:val="28"/>
        </w:rPr>
      </w:pPr>
    </w:p>
    <w:p w14:paraId="14F4F74D">
      <w:pPr>
        <w:widowControl/>
        <w:spacing w:line="440" w:lineRule="exact"/>
        <w:ind w:firstLine="560" w:firstLineChars="200"/>
        <w:rPr>
          <w:rFonts w:hint="eastAsia" w:ascii="宋体" w:hAnsi="宋体" w:cs="Tahoma"/>
          <w:kern w:val="0"/>
          <w:sz w:val="28"/>
          <w:szCs w:val="28"/>
        </w:rPr>
      </w:pPr>
    </w:p>
    <w:p w14:paraId="00707C7A">
      <w:pPr>
        <w:widowControl/>
        <w:spacing w:line="440" w:lineRule="exact"/>
        <w:ind w:firstLine="560" w:firstLineChars="200"/>
        <w:rPr>
          <w:rFonts w:hint="eastAsia" w:ascii="宋体" w:hAnsi="宋体" w:cs="Tahoma"/>
          <w:kern w:val="0"/>
          <w:sz w:val="28"/>
          <w:szCs w:val="28"/>
        </w:rPr>
      </w:pPr>
    </w:p>
    <w:p w14:paraId="3ADC93F1">
      <w:pPr>
        <w:widowControl/>
        <w:spacing w:line="440" w:lineRule="exact"/>
        <w:rPr>
          <w:rFonts w:hint="eastAsia" w:ascii="宋体" w:hAnsi="宋体" w:cs="Tahoma"/>
          <w:kern w:val="0"/>
          <w:sz w:val="28"/>
          <w:szCs w:val="28"/>
        </w:rPr>
      </w:pPr>
    </w:p>
    <w:p w14:paraId="692FCF0E">
      <w:pPr>
        <w:widowControl/>
        <w:spacing w:line="440" w:lineRule="exact"/>
        <w:ind w:firstLine="560" w:firstLineChars="200"/>
        <w:rPr>
          <w:rFonts w:hint="eastAsia" w:ascii="宋体" w:cs="Tahoma"/>
          <w:kern w:val="0"/>
          <w:sz w:val="20"/>
          <w:szCs w:val="20"/>
        </w:rPr>
      </w:pPr>
      <w:r>
        <w:rPr>
          <w:rFonts w:hint="eastAsia" w:ascii="宋体" w:hAnsi="宋体" w:cs="Tahoma"/>
          <w:kern w:val="0"/>
          <w:sz w:val="28"/>
          <w:szCs w:val="28"/>
        </w:rPr>
        <w:t>请按照要求填写报名信息，红色“*”标记项目为必填项。个人经历包括学习经历和工作经历，两者最多共可填写十条记录。学习经历请从大（中）专或大学开始填写至最高学历，工作经历请按要求对应填写完整。举例如下：</w:t>
      </w:r>
    </w:p>
    <w:p w14:paraId="695CB1C0">
      <w:pPr>
        <w:widowControl/>
        <w:spacing w:line="440" w:lineRule="exact"/>
        <w:jc w:val="left"/>
        <w:rPr>
          <w:rFonts w:hint="eastAsia" w:ascii="宋体" w:hAnsi="宋体" w:cs="Tahoma"/>
          <w:kern w:val="0"/>
          <w:sz w:val="28"/>
          <w:szCs w:val="28"/>
        </w:rPr>
      </w:pPr>
      <w:r>
        <w:rPr>
          <w:rFonts w:hint="eastAsia" w:ascii="宋体" w:hAnsi="宋体" w:cs="Tahoma"/>
          <w:kern w:val="0"/>
          <w:sz w:val="28"/>
          <w:szCs w:val="28"/>
        </w:rPr>
        <w:t>学习经历：</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3446"/>
      </w:tblGrid>
      <w:tr w14:paraId="04497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2235" w:type="dxa"/>
            <w:noWrap w:val="0"/>
            <w:vAlign w:val="top"/>
          </w:tcPr>
          <w:p w14:paraId="7E46A9AD">
            <w:pPr>
              <w:widowControl/>
              <w:spacing w:line="440" w:lineRule="exact"/>
              <w:jc w:val="left"/>
              <w:rPr>
                <w:rFonts w:hint="eastAsia" w:ascii="宋体" w:hAnsi="宋体" w:cs="Tahoma"/>
                <w:b/>
                <w:kern w:val="0"/>
                <w:sz w:val="24"/>
                <w:szCs w:val="24"/>
              </w:rPr>
            </w:pPr>
            <w:r>
              <w:rPr>
                <w:rFonts w:hint="eastAsia" w:ascii="宋体" w:hAnsi="宋体" w:cs="Tahoma"/>
                <w:b/>
                <w:kern w:val="0"/>
                <w:sz w:val="24"/>
                <w:szCs w:val="24"/>
              </w:rPr>
              <w:t>序号1</w:t>
            </w:r>
          </w:p>
        </w:tc>
        <w:tc>
          <w:tcPr>
            <w:tcW w:w="3446" w:type="dxa"/>
            <w:noWrap w:val="0"/>
            <w:vAlign w:val="top"/>
          </w:tcPr>
          <w:p w14:paraId="7B573EE7">
            <w:pPr>
              <w:widowControl/>
              <w:spacing w:line="440" w:lineRule="exact"/>
              <w:jc w:val="left"/>
              <w:rPr>
                <w:rFonts w:hint="eastAsia" w:ascii="宋体" w:hAnsi="宋体" w:cs="Tahoma"/>
                <w:b/>
                <w:kern w:val="0"/>
                <w:sz w:val="24"/>
                <w:szCs w:val="24"/>
              </w:rPr>
            </w:pPr>
          </w:p>
        </w:tc>
      </w:tr>
      <w:tr w14:paraId="579E0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5" w:type="dxa"/>
            <w:noWrap w:val="0"/>
            <w:vAlign w:val="top"/>
          </w:tcPr>
          <w:p w14:paraId="3A0A45ED">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起止时间</w:t>
            </w:r>
          </w:p>
        </w:tc>
        <w:tc>
          <w:tcPr>
            <w:tcW w:w="3446" w:type="dxa"/>
            <w:noWrap w:val="0"/>
            <w:vAlign w:val="top"/>
          </w:tcPr>
          <w:p w14:paraId="3D94F1A7">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2003-09  — 2007-07</w:t>
            </w:r>
          </w:p>
        </w:tc>
      </w:tr>
      <w:tr w14:paraId="7AEAD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5" w:type="dxa"/>
            <w:noWrap w:val="0"/>
            <w:vAlign w:val="top"/>
          </w:tcPr>
          <w:p w14:paraId="0478452D">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毕业学校</w:t>
            </w:r>
          </w:p>
        </w:tc>
        <w:tc>
          <w:tcPr>
            <w:tcW w:w="3446" w:type="dxa"/>
            <w:noWrap w:val="0"/>
            <w:vAlign w:val="top"/>
          </w:tcPr>
          <w:p w14:paraId="34D5206C">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辽宁中医药大学</w:t>
            </w:r>
          </w:p>
        </w:tc>
      </w:tr>
      <w:tr w14:paraId="248E0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5" w:type="dxa"/>
            <w:noWrap w:val="0"/>
            <w:vAlign w:val="top"/>
          </w:tcPr>
          <w:p w14:paraId="65FF6218">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学习层次</w:t>
            </w:r>
          </w:p>
        </w:tc>
        <w:tc>
          <w:tcPr>
            <w:tcW w:w="3446" w:type="dxa"/>
            <w:noWrap w:val="0"/>
            <w:vAlign w:val="top"/>
          </w:tcPr>
          <w:p w14:paraId="1FFADBDE">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本科、学士</w:t>
            </w:r>
          </w:p>
        </w:tc>
      </w:tr>
      <w:tr w14:paraId="33FDB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5" w:type="dxa"/>
            <w:noWrap w:val="0"/>
            <w:vAlign w:val="top"/>
          </w:tcPr>
          <w:p w14:paraId="59C95E2D">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所学专业</w:t>
            </w:r>
          </w:p>
        </w:tc>
        <w:tc>
          <w:tcPr>
            <w:tcW w:w="3446" w:type="dxa"/>
            <w:noWrap w:val="0"/>
            <w:vAlign w:val="top"/>
          </w:tcPr>
          <w:p w14:paraId="468D09B9">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中西医临床医学</w:t>
            </w:r>
          </w:p>
        </w:tc>
      </w:tr>
      <w:tr w14:paraId="3B9E6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5" w:type="dxa"/>
            <w:noWrap w:val="0"/>
            <w:vAlign w:val="top"/>
          </w:tcPr>
          <w:p w14:paraId="1C69D76E">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研究方向</w:t>
            </w:r>
          </w:p>
        </w:tc>
        <w:tc>
          <w:tcPr>
            <w:tcW w:w="3446" w:type="dxa"/>
            <w:noWrap w:val="0"/>
            <w:vAlign w:val="top"/>
          </w:tcPr>
          <w:p w14:paraId="4688F264">
            <w:pPr>
              <w:widowControl/>
              <w:spacing w:line="440" w:lineRule="exact"/>
              <w:jc w:val="left"/>
              <w:rPr>
                <w:rFonts w:hint="eastAsia" w:ascii="宋体" w:hAnsi="宋体" w:cs="Tahoma"/>
                <w:kern w:val="0"/>
                <w:sz w:val="24"/>
                <w:szCs w:val="24"/>
              </w:rPr>
            </w:pPr>
          </w:p>
        </w:tc>
      </w:tr>
      <w:tr w14:paraId="4927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5" w:type="dxa"/>
            <w:noWrap w:val="0"/>
            <w:vAlign w:val="top"/>
          </w:tcPr>
          <w:p w14:paraId="10D8B98E">
            <w:pPr>
              <w:widowControl/>
              <w:spacing w:line="440" w:lineRule="exact"/>
              <w:jc w:val="left"/>
              <w:rPr>
                <w:rFonts w:hint="eastAsia" w:ascii="宋体" w:hAnsi="宋体" w:cs="Tahoma"/>
                <w:b/>
                <w:kern w:val="0"/>
                <w:sz w:val="24"/>
                <w:szCs w:val="24"/>
              </w:rPr>
            </w:pPr>
            <w:r>
              <w:rPr>
                <w:rFonts w:hint="eastAsia" w:ascii="宋体" w:hAnsi="宋体" w:cs="Tahoma"/>
                <w:b/>
                <w:kern w:val="0"/>
                <w:sz w:val="24"/>
                <w:szCs w:val="24"/>
              </w:rPr>
              <w:t>序号2</w:t>
            </w:r>
          </w:p>
        </w:tc>
        <w:tc>
          <w:tcPr>
            <w:tcW w:w="3446" w:type="dxa"/>
            <w:noWrap w:val="0"/>
            <w:vAlign w:val="top"/>
          </w:tcPr>
          <w:p w14:paraId="7BF21A8F">
            <w:pPr>
              <w:widowControl/>
              <w:spacing w:line="440" w:lineRule="exact"/>
              <w:jc w:val="left"/>
              <w:rPr>
                <w:rFonts w:hint="eastAsia" w:ascii="宋体" w:hAnsi="宋体" w:cs="Tahoma"/>
                <w:b/>
                <w:kern w:val="0"/>
                <w:sz w:val="24"/>
                <w:szCs w:val="24"/>
              </w:rPr>
            </w:pPr>
          </w:p>
        </w:tc>
      </w:tr>
      <w:tr w14:paraId="6FC16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5" w:type="dxa"/>
            <w:noWrap w:val="0"/>
            <w:vAlign w:val="top"/>
          </w:tcPr>
          <w:p w14:paraId="09825DA4">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起止时间</w:t>
            </w:r>
          </w:p>
        </w:tc>
        <w:tc>
          <w:tcPr>
            <w:tcW w:w="3446" w:type="dxa"/>
            <w:noWrap w:val="0"/>
            <w:vAlign w:val="top"/>
          </w:tcPr>
          <w:p w14:paraId="392BB24A">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2007-09  — 2010-07</w:t>
            </w:r>
          </w:p>
        </w:tc>
      </w:tr>
      <w:tr w14:paraId="7462F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5" w:type="dxa"/>
            <w:noWrap w:val="0"/>
            <w:vAlign w:val="top"/>
          </w:tcPr>
          <w:p w14:paraId="76F343A2">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毕业学校</w:t>
            </w:r>
          </w:p>
        </w:tc>
        <w:tc>
          <w:tcPr>
            <w:tcW w:w="3446" w:type="dxa"/>
            <w:noWrap w:val="0"/>
            <w:vAlign w:val="top"/>
          </w:tcPr>
          <w:p w14:paraId="08BB7C2D">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辽宁中医药大学</w:t>
            </w:r>
          </w:p>
        </w:tc>
      </w:tr>
      <w:tr w14:paraId="4D07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5" w:type="dxa"/>
            <w:noWrap w:val="0"/>
            <w:vAlign w:val="top"/>
          </w:tcPr>
          <w:p w14:paraId="6A8CACB8">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学习层次</w:t>
            </w:r>
          </w:p>
        </w:tc>
        <w:tc>
          <w:tcPr>
            <w:tcW w:w="3446" w:type="dxa"/>
            <w:noWrap w:val="0"/>
            <w:vAlign w:val="top"/>
          </w:tcPr>
          <w:p w14:paraId="682E107F">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硕士研究生</w:t>
            </w:r>
          </w:p>
        </w:tc>
      </w:tr>
      <w:tr w14:paraId="5E3D5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5" w:type="dxa"/>
            <w:noWrap w:val="0"/>
            <w:vAlign w:val="top"/>
          </w:tcPr>
          <w:p w14:paraId="184C69A0">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所学专业</w:t>
            </w:r>
          </w:p>
        </w:tc>
        <w:tc>
          <w:tcPr>
            <w:tcW w:w="3446" w:type="dxa"/>
            <w:noWrap w:val="0"/>
            <w:vAlign w:val="top"/>
          </w:tcPr>
          <w:p w14:paraId="2BC44E02">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中医内科学</w:t>
            </w:r>
          </w:p>
        </w:tc>
      </w:tr>
      <w:tr w14:paraId="6265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5" w:type="dxa"/>
            <w:noWrap w:val="0"/>
            <w:vAlign w:val="top"/>
          </w:tcPr>
          <w:p w14:paraId="6FA7F8F5">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研究方向</w:t>
            </w:r>
          </w:p>
        </w:tc>
        <w:tc>
          <w:tcPr>
            <w:tcW w:w="3446" w:type="dxa"/>
            <w:noWrap w:val="0"/>
            <w:vAlign w:val="top"/>
          </w:tcPr>
          <w:p w14:paraId="7A99BE11">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内分泌</w:t>
            </w:r>
          </w:p>
        </w:tc>
      </w:tr>
      <w:tr w14:paraId="12A8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5" w:type="dxa"/>
            <w:noWrap w:val="0"/>
            <w:vAlign w:val="top"/>
          </w:tcPr>
          <w:p w14:paraId="3FF8A3F1">
            <w:pPr>
              <w:widowControl/>
              <w:spacing w:line="440" w:lineRule="exact"/>
              <w:jc w:val="left"/>
              <w:rPr>
                <w:rFonts w:hint="eastAsia" w:ascii="宋体" w:hAnsi="宋体" w:cs="Tahoma"/>
                <w:b/>
                <w:kern w:val="0"/>
                <w:sz w:val="24"/>
                <w:szCs w:val="24"/>
              </w:rPr>
            </w:pPr>
            <w:r>
              <w:rPr>
                <w:rFonts w:hint="eastAsia" w:ascii="宋体" w:hAnsi="宋体" w:cs="Tahoma"/>
                <w:b/>
                <w:kern w:val="0"/>
                <w:sz w:val="24"/>
                <w:szCs w:val="24"/>
              </w:rPr>
              <w:t>序号3</w:t>
            </w:r>
          </w:p>
        </w:tc>
        <w:tc>
          <w:tcPr>
            <w:tcW w:w="3446" w:type="dxa"/>
            <w:noWrap w:val="0"/>
            <w:vAlign w:val="top"/>
          </w:tcPr>
          <w:p w14:paraId="6C72F95D">
            <w:pPr>
              <w:widowControl/>
              <w:spacing w:line="440" w:lineRule="exact"/>
              <w:jc w:val="left"/>
              <w:rPr>
                <w:rFonts w:hint="eastAsia" w:ascii="宋体" w:hAnsi="宋体" w:cs="Tahoma"/>
                <w:kern w:val="0"/>
                <w:sz w:val="24"/>
                <w:szCs w:val="24"/>
              </w:rPr>
            </w:pPr>
          </w:p>
        </w:tc>
      </w:tr>
      <w:tr w14:paraId="6EC13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5" w:type="dxa"/>
            <w:noWrap w:val="0"/>
            <w:vAlign w:val="top"/>
          </w:tcPr>
          <w:p w14:paraId="1FD8B982">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起止时间</w:t>
            </w:r>
          </w:p>
        </w:tc>
        <w:tc>
          <w:tcPr>
            <w:tcW w:w="3446" w:type="dxa"/>
            <w:noWrap w:val="0"/>
            <w:vAlign w:val="top"/>
          </w:tcPr>
          <w:p w14:paraId="7EDE84D4">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2013-09  — 2016-07</w:t>
            </w:r>
          </w:p>
        </w:tc>
      </w:tr>
      <w:tr w14:paraId="7443E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5" w:type="dxa"/>
            <w:noWrap w:val="0"/>
            <w:vAlign w:val="top"/>
          </w:tcPr>
          <w:p w14:paraId="129DFC6B">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毕业学校</w:t>
            </w:r>
          </w:p>
        </w:tc>
        <w:tc>
          <w:tcPr>
            <w:tcW w:w="3446" w:type="dxa"/>
            <w:noWrap w:val="0"/>
            <w:vAlign w:val="top"/>
          </w:tcPr>
          <w:p w14:paraId="5BC6F9F4">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辽宁中医药大学</w:t>
            </w:r>
          </w:p>
        </w:tc>
      </w:tr>
      <w:tr w14:paraId="6934A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5" w:type="dxa"/>
            <w:noWrap w:val="0"/>
            <w:vAlign w:val="top"/>
          </w:tcPr>
          <w:p w14:paraId="33A838ED">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学习层次</w:t>
            </w:r>
          </w:p>
        </w:tc>
        <w:tc>
          <w:tcPr>
            <w:tcW w:w="3446" w:type="dxa"/>
            <w:noWrap w:val="0"/>
            <w:vAlign w:val="top"/>
          </w:tcPr>
          <w:p w14:paraId="02C82658">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博士研究生</w:t>
            </w:r>
          </w:p>
        </w:tc>
      </w:tr>
      <w:tr w14:paraId="69E78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5" w:type="dxa"/>
            <w:noWrap w:val="0"/>
            <w:vAlign w:val="top"/>
          </w:tcPr>
          <w:p w14:paraId="7314FD0A">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所学专业</w:t>
            </w:r>
          </w:p>
        </w:tc>
        <w:tc>
          <w:tcPr>
            <w:tcW w:w="3446" w:type="dxa"/>
            <w:noWrap w:val="0"/>
            <w:vAlign w:val="top"/>
          </w:tcPr>
          <w:p w14:paraId="0EBAA054">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中医内科学</w:t>
            </w:r>
          </w:p>
        </w:tc>
      </w:tr>
      <w:tr w14:paraId="0950C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5" w:type="dxa"/>
            <w:noWrap w:val="0"/>
            <w:vAlign w:val="top"/>
          </w:tcPr>
          <w:p w14:paraId="28FB1704">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研究方向</w:t>
            </w:r>
          </w:p>
        </w:tc>
        <w:tc>
          <w:tcPr>
            <w:tcW w:w="3446" w:type="dxa"/>
            <w:noWrap w:val="0"/>
            <w:vAlign w:val="top"/>
          </w:tcPr>
          <w:p w14:paraId="35B3A530">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内分泌</w:t>
            </w:r>
          </w:p>
        </w:tc>
      </w:tr>
    </w:tbl>
    <w:p w14:paraId="37E1A0BC">
      <w:pPr>
        <w:widowControl/>
        <w:spacing w:line="440" w:lineRule="exact"/>
        <w:jc w:val="left"/>
        <w:rPr>
          <w:rFonts w:ascii="宋体" w:hAnsi="宋体" w:cs="Tahoma"/>
          <w:kern w:val="0"/>
          <w:sz w:val="28"/>
          <w:szCs w:val="28"/>
        </w:rPr>
      </w:pPr>
      <w:r>
        <w:rPr>
          <w:rFonts w:hint="eastAsia" w:ascii="宋体" w:hAnsi="宋体" w:cs="Tahoma"/>
          <w:kern w:val="0"/>
          <w:sz w:val="28"/>
          <w:szCs w:val="28"/>
        </w:rPr>
        <w:t>工作经历：</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3446"/>
      </w:tblGrid>
      <w:tr w14:paraId="63ADD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235" w:type="dxa"/>
            <w:noWrap w:val="0"/>
            <w:vAlign w:val="top"/>
          </w:tcPr>
          <w:p w14:paraId="4F20D8E0">
            <w:pPr>
              <w:widowControl/>
              <w:spacing w:line="440" w:lineRule="exact"/>
              <w:jc w:val="left"/>
              <w:rPr>
                <w:rFonts w:hint="eastAsia" w:ascii="宋体" w:hAnsi="宋体" w:cs="Tahoma"/>
                <w:b/>
                <w:kern w:val="0"/>
                <w:sz w:val="24"/>
                <w:szCs w:val="24"/>
              </w:rPr>
            </w:pPr>
            <w:r>
              <w:rPr>
                <w:rFonts w:hint="eastAsia" w:ascii="宋体" w:hAnsi="宋体" w:cs="Tahoma"/>
                <w:b/>
                <w:kern w:val="0"/>
                <w:sz w:val="24"/>
                <w:szCs w:val="24"/>
              </w:rPr>
              <w:t>序号1</w:t>
            </w:r>
          </w:p>
        </w:tc>
        <w:tc>
          <w:tcPr>
            <w:tcW w:w="3446" w:type="dxa"/>
            <w:noWrap w:val="0"/>
            <w:vAlign w:val="top"/>
          </w:tcPr>
          <w:p w14:paraId="099710C2">
            <w:pPr>
              <w:widowControl/>
              <w:spacing w:line="440" w:lineRule="exact"/>
              <w:jc w:val="left"/>
              <w:rPr>
                <w:rFonts w:hint="eastAsia" w:ascii="宋体" w:hAnsi="宋体" w:cs="Tahoma"/>
                <w:b/>
                <w:kern w:val="0"/>
                <w:sz w:val="24"/>
                <w:szCs w:val="24"/>
              </w:rPr>
            </w:pPr>
          </w:p>
        </w:tc>
      </w:tr>
      <w:tr w14:paraId="2CF4C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noWrap w:val="0"/>
            <w:vAlign w:val="top"/>
          </w:tcPr>
          <w:p w14:paraId="554613F4">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起止时间</w:t>
            </w:r>
          </w:p>
        </w:tc>
        <w:tc>
          <w:tcPr>
            <w:tcW w:w="3446" w:type="dxa"/>
            <w:noWrap w:val="0"/>
            <w:vAlign w:val="top"/>
          </w:tcPr>
          <w:p w14:paraId="6A54BF13">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2010-08  — 2012-08</w:t>
            </w:r>
          </w:p>
        </w:tc>
      </w:tr>
      <w:tr w14:paraId="5D5E6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noWrap w:val="0"/>
            <w:vAlign w:val="top"/>
          </w:tcPr>
          <w:p w14:paraId="4D8492C8">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工作单位</w:t>
            </w:r>
          </w:p>
        </w:tc>
        <w:tc>
          <w:tcPr>
            <w:tcW w:w="3446" w:type="dxa"/>
            <w:noWrap w:val="0"/>
            <w:vAlign w:val="top"/>
          </w:tcPr>
          <w:p w14:paraId="03309BF2">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抚顺市中医院</w:t>
            </w:r>
          </w:p>
        </w:tc>
      </w:tr>
      <w:tr w14:paraId="2E551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noWrap w:val="0"/>
            <w:vAlign w:val="top"/>
          </w:tcPr>
          <w:p w14:paraId="65231B6D">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岗位</w:t>
            </w:r>
          </w:p>
        </w:tc>
        <w:tc>
          <w:tcPr>
            <w:tcW w:w="3446" w:type="dxa"/>
            <w:noWrap w:val="0"/>
            <w:vAlign w:val="top"/>
          </w:tcPr>
          <w:p w14:paraId="0411DF01">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内分泌科临床医疗</w:t>
            </w:r>
          </w:p>
        </w:tc>
      </w:tr>
      <w:tr w14:paraId="13DA1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noWrap w:val="0"/>
            <w:vAlign w:val="top"/>
          </w:tcPr>
          <w:p w14:paraId="1995383C">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职务</w:t>
            </w:r>
          </w:p>
        </w:tc>
        <w:tc>
          <w:tcPr>
            <w:tcW w:w="3446" w:type="dxa"/>
            <w:noWrap w:val="0"/>
            <w:vAlign w:val="top"/>
          </w:tcPr>
          <w:p w14:paraId="3E9135DA">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医师</w:t>
            </w:r>
          </w:p>
        </w:tc>
      </w:tr>
      <w:tr w14:paraId="3E19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noWrap w:val="0"/>
            <w:vAlign w:val="top"/>
          </w:tcPr>
          <w:p w14:paraId="3591B245">
            <w:pPr>
              <w:widowControl/>
              <w:spacing w:line="440" w:lineRule="exact"/>
              <w:jc w:val="left"/>
              <w:rPr>
                <w:rFonts w:hint="eastAsia" w:ascii="宋体" w:hAnsi="宋体" w:cs="Tahoma"/>
                <w:b/>
                <w:kern w:val="0"/>
                <w:sz w:val="24"/>
                <w:szCs w:val="24"/>
              </w:rPr>
            </w:pPr>
            <w:r>
              <w:rPr>
                <w:rFonts w:hint="eastAsia" w:ascii="宋体" w:hAnsi="宋体" w:cs="Tahoma"/>
                <w:b/>
                <w:kern w:val="0"/>
                <w:sz w:val="24"/>
                <w:szCs w:val="24"/>
              </w:rPr>
              <w:t>序号2</w:t>
            </w:r>
          </w:p>
        </w:tc>
        <w:tc>
          <w:tcPr>
            <w:tcW w:w="3446" w:type="dxa"/>
            <w:noWrap w:val="0"/>
            <w:vAlign w:val="top"/>
          </w:tcPr>
          <w:p w14:paraId="64D4575A">
            <w:pPr>
              <w:widowControl/>
              <w:spacing w:line="440" w:lineRule="exact"/>
              <w:jc w:val="left"/>
              <w:rPr>
                <w:rFonts w:hint="eastAsia" w:ascii="宋体" w:hAnsi="宋体" w:cs="Tahoma"/>
                <w:b/>
                <w:kern w:val="0"/>
                <w:sz w:val="24"/>
                <w:szCs w:val="24"/>
              </w:rPr>
            </w:pPr>
          </w:p>
        </w:tc>
      </w:tr>
      <w:tr w14:paraId="7FD4C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noWrap w:val="0"/>
            <w:vAlign w:val="top"/>
          </w:tcPr>
          <w:p w14:paraId="3585CA77">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起止时间</w:t>
            </w:r>
          </w:p>
        </w:tc>
        <w:tc>
          <w:tcPr>
            <w:tcW w:w="3446" w:type="dxa"/>
            <w:noWrap w:val="0"/>
            <w:vAlign w:val="top"/>
          </w:tcPr>
          <w:p w14:paraId="0072A318">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2012-09  — 2013-08</w:t>
            </w:r>
          </w:p>
        </w:tc>
      </w:tr>
      <w:tr w14:paraId="081F6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noWrap w:val="0"/>
            <w:vAlign w:val="top"/>
          </w:tcPr>
          <w:p w14:paraId="22CD8DC1">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工作单位</w:t>
            </w:r>
          </w:p>
        </w:tc>
        <w:tc>
          <w:tcPr>
            <w:tcW w:w="3446" w:type="dxa"/>
            <w:noWrap w:val="0"/>
            <w:vAlign w:val="top"/>
          </w:tcPr>
          <w:p w14:paraId="015E487E">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待业</w:t>
            </w:r>
          </w:p>
        </w:tc>
      </w:tr>
      <w:tr w14:paraId="6519F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noWrap w:val="0"/>
            <w:vAlign w:val="top"/>
          </w:tcPr>
          <w:p w14:paraId="567AA8C2">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岗位</w:t>
            </w:r>
          </w:p>
        </w:tc>
        <w:tc>
          <w:tcPr>
            <w:tcW w:w="3446" w:type="dxa"/>
            <w:noWrap w:val="0"/>
            <w:vAlign w:val="top"/>
          </w:tcPr>
          <w:p w14:paraId="4E10EE1F">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无</w:t>
            </w:r>
          </w:p>
        </w:tc>
      </w:tr>
      <w:tr w14:paraId="24F1F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noWrap w:val="0"/>
            <w:vAlign w:val="top"/>
          </w:tcPr>
          <w:p w14:paraId="3873B13D">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职务</w:t>
            </w:r>
          </w:p>
        </w:tc>
        <w:tc>
          <w:tcPr>
            <w:tcW w:w="3446" w:type="dxa"/>
            <w:noWrap w:val="0"/>
            <w:vAlign w:val="top"/>
          </w:tcPr>
          <w:p w14:paraId="4735ABFB">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无</w:t>
            </w:r>
          </w:p>
        </w:tc>
      </w:tr>
      <w:tr w14:paraId="53D2C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noWrap w:val="0"/>
            <w:vAlign w:val="top"/>
          </w:tcPr>
          <w:p w14:paraId="05E69944">
            <w:pPr>
              <w:widowControl/>
              <w:spacing w:line="440" w:lineRule="exact"/>
              <w:jc w:val="left"/>
              <w:rPr>
                <w:rFonts w:hint="eastAsia" w:ascii="宋体" w:hAnsi="宋体" w:cs="Tahoma"/>
                <w:b/>
                <w:kern w:val="0"/>
                <w:sz w:val="24"/>
                <w:szCs w:val="24"/>
              </w:rPr>
            </w:pPr>
            <w:r>
              <w:rPr>
                <w:rFonts w:hint="eastAsia" w:ascii="宋体" w:hAnsi="宋体" w:cs="Tahoma"/>
                <w:b/>
                <w:kern w:val="0"/>
                <w:sz w:val="24"/>
                <w:szCs w:val="24"/>
              </w:rPr>
              <w:t>序号3</w:t>
            </w:r>
          </w:p>
        </w:tc>
        <w:tc>
          <w:tcPr>
            <w:tcW w:w="3446" w:type="dxa"/>
            <w:noWrap w:val="0"/>
            <w:vAlign w:val="top"/>
          </w:tcPr>
          <w:p w14:paraId="5D46536A">
            <w:pPr>
              <w:widowControl/>
              <w:spacing w:line="440" w:lineRule="exact"/>
              <w:jc w:val="left"/>
              <w:rPr>
                <w:rFonts w:hint="eastAsia" w:ascii="宋体" w:hAnsi="宋体" w:cs="Tahoma"/>
                <w:b/>
                <w:kern w:val="0"/>
                <w:sz w:val="24"/>
                <w:szCs w:val="24"/>
              </w:rPr>
            </w:pPr>
          </w:p>
        </w:tc>
      </w:tr>
      <w:tr w14:paraId="32E60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noWrap w:val="0"/>
            <w:vAlign w:val="top"/>
          </w:tcPr>
          <w:p w14:paraId="6A0068E5">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起止时间</w:t>
            </w:r>
          </w:p>
        </w:tc>
        <w:tc>
          <w:tcPr>
            <w:tcW w:w="3446" w:type="dxa"/>
            <w:noWrap w:val="0"/>
            <w:vAlign w:val="top"/>
          </w:tcPr>
          <w:p w14:paraId="591A11A5">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2016-09  — 今</w:t>
            </w:r>
          </w:p>
        </w:tc>
      </w:tr>
      <w:tr w14:paraId="03091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noWrap w:val="0"/>
            <w:vAlign w:val="top"/>
          </w:tcPr>
          <w:p w14:paraId="0FA48A97">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工作单位</w:t>
            </w:r>
          </w:p>
        </w:tc>
        <w:tc>
          <w:tcPr>
            <w:tcW w:w="3446" w:type="dxa"/>
            <w:noWrap w:val="0"/>
            <w:vAlign w:val="top"/>
          </w:tcPr>
          <w:p w14:paraId="6E8295CE">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沈阳市中医院</w:t>
            </w:r>
          </w:p>
        </w:tc>
      </w:tr>
      <w:tr w14:paraId="2238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35" w:type="dxa"/>
            <w:noWrap w:val="0"/>
            <w:vAlign w:val="top"/>
          </w:tcPr>
          <w:p w14:paraId="18B2D929">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岗位</w:t>
            </w:r>
          </w:p>
        </w:tc>
        <w:tc>
          <w:tcPr>
            <w:tcW w:w="3446" w:type="dxa"/>
            <w:noWrap w:val="0"/>
            <w:vAlign w:val="top"/>
          </w:tcPr>
          <w:p w14:paraId="136D6B57">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内分泌科临床医疗</w:t>
            </w:r>
          </w:p>
        </w:tc>
      </w:tr>
      <w:tr w14:paraId="15992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noWrap w:val="0"/>
            <w:vAlign w:val="top"/>
          </w:tcPr>
          <w:p w14:paraId="0B6BC00C">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职务</w:t>
            </w:r>
          </w:p>
        </w:tc>
        <w:tc>
          <w:tcPr>
            <w:tcW w:w="3446" w:type="dxa"/>
            <w:noWrap w:val="0"/>
            <w:vAlign w:val="top"/>
          </w:tcPr>
          <w:p w14:paraId="58BB2783">
            <w:pPr>
              <w:widowControl/>
              <w:spacing w:line="440" w:lineRule="exact"/>
              <w:jc w:val="left"/>
              <w:rPr>
                <w:rFonts w:hint="eastAsia" w:ascii="宋体" w:hAnsi="宋体" w:cs="Tahoma"/>
                <w:kern w:val="0"/>
                <w:sz w:val="24"/>
                <w:szCs w:val="24"/>
              </w:rPr>
            </w:pPr>
            <w:r>
              <w:rPr>
                <w:rFonts w:hint="eastAsia" w:ascii="宋体" w:hAnsi="宋体" w:cs="Tahoma"/>
                <w:kern w:val="0"/>
                <w:sz w:val="24"/>
                <w:szCs w:val="24"/>
              </w:rPr>
              <w:t>主治医师</w:t>
            </w:r>
          </w:p>
        </w:tc>
      </w:tr>
    </w:tbl>
    <w:p w14:paraId="5B50F261">
      <w:pPr>
        <w:widowControl/>
        <w:spacing w:line="440" w:lineRule="exact"/>
        <w:ind w:firstLine="560" w:firstLineChars="200"/>
        <w:rPr>
          <w:rFonts w:hint="eastAsia" w:ascii="宋体" w:hAnsi="宋体" w:cs="Tahoma"/>
          <w:kern w:val="0"/>
          <w:sz w:val="28"/>
          <w:szCs w:val="28"/>
        </w:rPr>
      </w:pPr>
      <w:r>
        <w:rPr>
          <w:rFonts w:hint="eastAsia" w:ascii="宋体" w:hAnsi="宋体" w:cs="Tahoma"/>
          <w:kern w:val="0"/>
          <w:sz w:val="28"/>
          <w:szCs w:val="28"/>
        </w:rPr>
        <w:t>起止时间：学习、工作经历时间要连续，参加工作后的时间节点以社会保险机构开具的养老保险缴费明细为准。</w:t>
      </w:r>
    </w:p>
    <w:p w14:paraId="6C52093A">
      <w:pPr>
        <w:widowControl/>
        <w:spacing w:line="440" w:lineRule="exact"/>
        <w:ind w:firstLine="560" w:firstLineChars="200"/>
        <w:rPr>
          <w:rFonts w:hint="eastAsia" w:ascii="宋体" w:hAnsi="宋体" w:cs="Tahoma"/>
          <w:kern w:val="0"/>
          <w:sz w:val="28"/>
          <w:szCs w:val="28"/>
        </w:rPr>
      </w:pPr>
      <w:r>
        <w:rPr>
          <w:rFonts w:hint="eastAsia" w:ascii="宋体" w:hAnsi="宋体" w:cs="Tahoma"/>
          <w:kern w:val="0"/>
          <w:sz w:val="28"/>
          <w:szCs w:val="28"/>
        </w:rPr>
        <w:t>参加工作时间：以第一次缴纳社会养老保险月份为准，202</w:t>
      </w:r>
      <w:r>
        <w:rPr>
          <w:rFonts w:hint="eastAsia" w:ascii="宋体" w:hAnsi="宋体" w:cs="Tahoma"/>
          <w:kern w:val="0"/>
          <w:sz w:val="28"/>
          <w:szCs w:val="28"/>
          <w:lang w:val="en-US" w:eastAsia="zh-CN"/>
        </w:rPr>
        <w:t>4</w:t>
      </w:r>
      <w:r>
        <w:rPr>
          <w:rFonts w:hint="eastAsia" w:ascii="宋体" w:hAnsi="宋体" w:cs="Tahoma"/>
          <w:kern w:val="0"/>
          <w:sz w:val="28"/>
          <w:szCs w:val="28"/>
        </w:rPr>
        <w:t>年尚未毕业请选择202</w:t>
      </w:r>
      <w:r>
        <w:rPr>
          <w:rFonts w:hint="eastAsia" w:ascii="宋体" w:hAnsi="宋体" w:cs="Tahoma"/>
          <w:kern w:val="0"/>
          <w:sz w:val="28"/>
          <w:szCs w:val="28"/>
          <w:lang w:val="en-US" w:eastAsia="zh-CN"/>
        </w:rPr>
        <w:t>5</w:t>
      </w:r>
      <w:r>
        <w:rPr>
          <w:rFonts w:hint="eastAsia" w:ascii="宋体" w:hAnsi="宋体" w:cs="Tahoma"/>
          <w:kern w:val="0"/>
          <w:sz w:val="28"/>
          <w:szCs w:val="28"/>
        </w:rPr>
        <w:t>年</w:t>
      </w:r>
      <w:r>
        <w:rPr>
          <w:rFonts w:hint="eastAsia" w:ascii="宋体" w:hAnsi="宋体" w:cs="Tahoma"/>
          <w:kern w:val="0"/>
          <w:sz w:val="28"/>
          <w:szCs w:val="28"/>
          <w:lang w:val="en-US" w:eastAsia="zh-CN"/>
        </w:rPr>
        <w:t>1</w:t>
      </w:r>
      <w:r>
        <w:rPr>
          <w:rFonts w:hint="eastAsia" w:ascii="宋体" w:hAnsi="宋体" w:cs="Tahoma"/>
          <w:kern w:val="0"/>
          <w:sz w:val="28"/>
          <w:szCs w:val="28"/>
        </w:rPr>
        <w:t>月。</w:t>
      </w:r>
    </w:p>
    <w:p w14:paraId="2836830F">
      <w:pPr>
        <w:widowControl/>
        <w:spacing w:line="440" w:lineRule="exact"/>
        <w:ind w:firstLine="560" w:firstLineChars="200"/>
        <w:rPr>
          <w:rFonts w:hint="eastAsia" w:ascii="宋体" w:hAnsi="宋体" w:cs="Tahoma"/>
          <w:kern w:val="0"/>
          <w:sz w:val="28"/>
          <w:szCs w:val="28"/>
        </w:rPr>
      </w:pPr>
      <w:r>
        <w:rPr>
          <w:rFonts w:hint="eastAsia" w:ascii="宋体" w:hAnsi="宋体" w:cs="Tahoma"/>
          <w:kern w:val="0"/>
          <w:sz w:val="28"/>
          <w:szCs w:val="28"/>
        </w:rPr>
        <w:t>毕业学校：请填写毕业院校的准确名称，以毕业证书上的公章为准。</w:t>
      </w:r>
    </w:p>
    <w:p w14:paraId="0F9885E5">
      <w:pPr>
        <w:widowControl/>
        <w:spacing w:line="440" w:lineRule="exact"/>
        <w:ind w:firstLine="560" w:firstLineChars="200"/>
        <w:jc w:val="left"/>
        <w:rPr>
          <w:rFonts w:hint="eastAsia" w:ascii="宋体" w:hAnsi="宋体" w:cs="Tahoma"/>
          <w:kern w:val="0"/>
          <w:sz w:val="28"/>
          <w:szCs w:val="28"/>
        </w:rPr>
      </w:pPr>
      <w:r>
        <w:rPr>
          <w:rFonts w:hint="eastAsia" w:ascii="宋体" w:hAnsi="宋体" w:cs="Tahoma"/>
          <w:kern w:val="0"/>
          <w:sz w:val="28"/>
          <w:szCs w:val="28"/>
        </w:rPr>
        <w:t>学习层次：包括中专、大专、本科学士、本科学历、学士学位、硕士研究生、研究生学历、硕士学位、博士研究生、博士学位。</w:t>
      </w:r>
      <w:r>
        <w:rPr>
          <w:rFonts w:hint="eastAsia" w:ascii="宋体" w:hAnsi="宋体" w:cs="Tahoma"/>
          <w:color w:val="0070C0"/>
          <w:kern w:val="0"/>
          <w:sz w:val="28"/>
          <w:szCs w:val="28"/>
        </w:rPr>
        <w:t>如本科、硕士、博士阶段均取得毕业证书和学位证书，请对应选择本科学士、硕士研究生或博士研究生</w:t>
      </w:r>
      <w:r>
        <w:rPr>
          <w:rFonts w:hint="eastAsia" w:ascii="宋体" w:hAnsi="宋体" w:cs="Tahoma"/>
          <w:kern w:val="0"/>
          <w:sz w:val="28"/>
          <w:szCs w:val="28"/>
        </w:rPr>
        <w:t>；如本科、硕士、博士阶段仅取得毕业证书，请对应选择本科学历或研究生学历；如本科、硕士、博士阶段仅取得学位证书，请对应选择学士学位、硕士学位或博士学位。本硕连读、硕博连读、本硕博连读学生取得连读阶段中最高层次毕业证书和学位证书，视为同时取得连读阶段中较低层次的毕业证书和学位证书。</w:t>
      </w:r>
    </w:p>
    <w:p w14:paraId="76574B60">
      <w:pPr>
        <w:widowControl/>
        <w:spacing w:line="440" w:lineRule="exact"/>
        <w:ind w:firstLine="560" w:firstLineChars="200"/>
        <w:rPr>
          <w:rFonts w:hint="eastAsia" w:ascii="宋体" w:hAnsi="宋体" w:cs="Tahoma"/>
          <w:kern w:val="0"/>
          <w:sz w:val="28"/>
          <w:szCs w:val="28"/>
        </w:rPr>
      </w:pPr>
      <w:r>
        <w:rPr>
          <w:rFonts w:hint="eastAsia" w:ascii="宋体" w:hAnsi="宋体" w:cs="Tahoma"/>
          <w:kern w:val="0"/>
          <w:sz w:val="28"/>
          <w:szCs w:val="28"/>
        </w:rPr>
        <w:t>所学专业：（</w:t>
      </w:r>
      <w:r>
        <w:rPr>
          <w:rFonts w:ascii="宋体" w:hAnsi="宋体" w:cs="Tahoma"/>
          <w:kern w:val="0"/>
          <w:sz w:val="28"/>
          <w:szCs w:val="28"/>
        </w:rPr>
        <w:t>1</w:t>
      </w:r>
      <w:r>
        <w:rPr>
          <w:rFonts w:hint="eastAsia" w:ascii="宋体" w:hAnsi="宋体" w:cs="Tahoma"/>
          <w:kern w:val="0"/>
          <w:sz w:val="28"/>
          <w:szCs w:val="28"/>
        </w:rPr>
        <w:t>）所学专业与毕业证书所载明的专业一致</w:t>
      </w:r>
      <w:r>
        <w:rPr>
          <w:rFonts w:hint="eastAsia" w:ascii="宋体" w:hAnsi="宋体" w:cs="Tahoma"/>
          <w:kern w:val="0"/>
          <w:sz w:val="28"/>
          <w:szCs w:val="28"/>
          <w:lang w:eastAsia="zh-CN"/>
        </w:rPr>
        <w:t>，</w:t>
      </w:r>
      <w:r>
        <w:rPr>
          <w:rFonts w:hint="eastAsia" w:ascii="宋体" w:hAnsi="宋体" w:cs="Tahoma"/>
          <w:kern w:val="0"/>
          <w:sz w:val="28"/>
          <w:szCs w:val="28"/>
        </w:rPr>
        <w:t>且与岗位要求的专业及方向一致的考生，请填写毕业证书上的专业名称，资格审查时无需开具专业证明；（</w:t>
      </w:r>
      <w:r>
        <w:rPr>
          <w:rFonts w:ascii="宋体" w:hAnsi="宋体" w:cs="Tahoma"/>
          <w:kern w:val="0"/>
          <w:sz w:val="28"/>
          <w:szCs w:val="28"/>
        </w:rPr>
        <w:t>2</w:t>
      </w:r>
      <w:r>
        <w:rPr>
          <w:rFonts w:hint="eastAsia" w:ascii="宋体" w:hAnsi="宋体" w:cs="Tahoma"/>
          <w:kern w:val="0"/>
          <w:sz w:val="28"/>
          <w:szCs w:val="28"/>
        </w:rPr>
        <w:t>）部分七年制或者带有专业研究方向的学生，如本人所学专业与岗位要求的专业及方向不一致，请按照实际所学专业及研究方向填写。专业及研究方向应与导师和本人毕业论文研究方向相同，并以学习院校开具的证明为准。</w:t>
      </w:r>
    </w:p>
    <w:p w14:paraId="3E33DA04">
      <w:pPr>
        <w:widowControl/>
        <w:spacing w:line="440" w:lineRule="exact"/>
        <w:ind w:firstLine="560" w:firstLineChars="200"/>
        <w:rPr>
          <w:rFonts w:hint="eastAsia" w:ascii="宋体" w:hAnsi="宋体" w:cs="Tahoma"/>
          <w:kern w:val="0"/>
          <w:sz w:val="28"/>
          <w:szCs w:val="28"/>
        </w:rPr>
      </w:pPr>
      <w:r>
        <w:rPr>
          <w:rFonts w:hint="eastAsia" w:ascii="宋体" w:hAnsi="宋体" w:cs="Tahoma"/>
          <w:kern w:val="0"/>
          <w:sz w:val="28"/>
          <w:szCs w:val="28"/>
        </w:rPr>
        <w:t>研究方向：岗位要求专业研究方向的，请务必填写。</w:t>
      </w:r>
    </w:p>
    <w:p w14:paraId="5CEA64F8">
      <w:pPr>
        <w:widowControl/>
        <w:spacing w:line="440" w:lineRule="exact"/>
        <w:ind w:firstLine="560" w:firstLineChars="200"/>
        <w:rPr>
          <w:rFonts w:ascii="宋体" w:cs="Tahoma"/>
          <w:kern w:val="0"/>
          <w:sz w:val="20"/>
          <w:szCs w:val="20"/>
        </w:rPr>
      </w:pPr>
      <w:r>
        <w:rPr>
          <w:rFonts w:hint="eastAsia" w:ascii="宋体" w:hAnsi="宋体" w:cs="Tahoma"/>
          <w:kern w:val="0"/>
          <w:sz w:val="28"/>
          <w:szCs w:val="28"/>
        </w:rPr>
        <w:t>工作单位：请填写工作单位的准确名称；工作岗位：请填写所在部门名称和工作内容，例如，内分泌科临床医疗。</w:t>
      </w:r>
    </w:p>
    <w:p w14:paraId="1DDAF6F4">
      <w:pPr>
        <w:widowControl/>
        <w:spacing w:line="440" w:lineRule="exact"/>
        <w:ind w:firstLine="560" w:firstLineChars="200"/>
        <w:rPr>
          <w:rFonts w:ascii="宋体" w:cs="Tahoma"/>
          <w:kern w:val="0"/>
          <w:sz w:val="20"/>
          <w:szCs w:val="20"/>
        </w:rPr>
      </w:pPr>
      <w:r>
        <w:rPr>
          <w:rFonts w:hint="eastAsia" w:ascii="宋体" w:hAnsi="宋体" w:cs="Tahoma"/>
          <w:kern w:val="0"/>
          <w:sz w:val="28"/>
          <w:szCs w:val="28"/>
        </w:rPr>
        <w:t>专业技术资格：请填写取得的人力资源和社会保障部门授予的专业技术资格名称。</w:t>
      </w:r>
    </w:p>
    <w:p w14:paraId="601B22C2">
      <w:pPr>
        <w:widowControl/>
        <w:spacing w:line="440" w:lineRule="exact"/>
        <w:ind w:firstLine="560" w:firstLineChars="200"/>
        <w:rPr>
          <w:rFonts w:hint="eastAsia" w:ascii="宋体" w:hAnsi="宋体" w:cs="Tahoma"/>
          <w:kern w:val="0"/>
          <w:sz w:val="28"/>
          <w:szCs w:val="28"/>
        </w:rPr>
      </w:pPr>
      <w:r>
        <w:rPr>
          <w:rFonts w:hint="eastAsia" w:ascii="宋体" w:hAnsi="宋体" w:cs="Tahoma"/>
          <w:kern w:val="0"/>
          <w:sz w:val="28"/>
          <w:szCs w:val="28"/>
        </w:rPr>
        <w:t>执业资格证书：请填写取得的岗位上岗证书，例如：执业医师资格证、护士执业证等。</w:t>
      </w:r>
    </w:p>
    <w:p w14:paraId="75C8E10E">
      <w:pPr>
        <w:widowControl/>
        <w:spacing w:line="440" w:lineRule="exact"/>
        <w:ind w:firstLine="560" w:firstLineChars="200"/>
        <w:rPr>
          <w:rFonts w:hint="eastAsia" w:ascii="宋体" w:hAnsi="宋体" w:cs="Tahoma"/>
          <w:color w:val="548DD4"/>
          <w:kern w:val="0"/>
          <w:sz w:val="28"/>
          <w:szCs w:val="28"/>
        </w:rPr>
      </w:pPr>
      <w:r>
        <w:rPr>
          <w:rFonts w:hint="eastAsia" w:ascii="宋体" w:hAnsi="宋体" w:cs="Tahoma"/>
          <w:kern w:val="0"/>
          <w:sz w:val="28"/>
          <w:szCs w:val="28"/>
        </w:rPr>
        <w:t>联系地址：</w:t>
      </w:r>
      <w:r>
        <w:rPr>
          <w:rFonts w:hint="eastAsia" w:ascii="宋体" w:hAnsi="宋体" w:cs="Tahoma"/>
          <w:color w:val="548DD4"/>
          <w:kern w:val="0"/>
          <w:sz w:val="28"/>
          <w:szCs w:val="28"/>
        </w:rPr>
        <w:t>请填写自报名之日起本人所在地详细地址。</w:t>
      </w:r>
    </w:p>
    <w:p w14:paraId="35697EFD">
      <w:pPr>
        <w:widowControl/>
        <w:spacing w:line="440" w:lineRule="exact"/>
        <w:ind w:firstLine="560" w:firstLineChars="200"/>
        <w:rPr>
          <w:rFonts w:ascii="宋体" w:hAnsi="宋体" w:cs="Tahoma"/>
          <w:color w:val="548DD4"/>
          <w:kern w:val="0"/>
          <w:sz w:val="28"/>
          <w:szCs w:val="28"/>
        </w:rPr>
      </w:pPr>
      <w:r>
        <w:rPr>
          <w:rFonts w:hint="eastAsia" w:ascii="宋体" w:hAnsi="宋体" w:cs="Tahoma"/>
          <w:color w:val="548DD4"/>
          <w:kern w:val="0"/>
          <w:sz w:val="28"/>
          <w:szCs w:val="28"/>
        </w:rPr>
        <w:t>例如，辽宁省沈阳市皇姑区**街**路**小区。</w:t>
      </w:r>
    </w:p>
    <w:p w14:paraId="0429807D">
      <w:pPr>
        <w:widowControl/>
        <w:spacing w:line="440" w:lineRule="exact"/>
        <w:ind w:firstLine="560" w:firstLineChars="200"/>
        <w:rPr>
          <w:rFonts w:hint="eastAsia" w:ascii="宋体" w:hAnsi="宋体" w:cs="Tahoma"/>
          <w:color w:val="0070C0"/>
          <w:kern w:val="0"/>
          <w:sz w:val="28"/>
          <w:szCs w:val="28"/>
        </w:rPr>
      </w:pPr>
      <w:r>
        <w:rPr>
          <w:rFonts w:hint="eastAsia" w:ascii="宋体" w:hAnsi="宋体" w:cs="Tahoma"/>
          <w:kern w:val="0"/>
          <w:sz w:val="28"/>
          <w:szCs w:val="28"/>
        </w:rPr>
        <w:t>④上传本人照片（不上传照片者，无法提交报名资料）；</w:t>
      </w:r>
      <w:r>
        <w:rPr>
          <w:rFonts w:hint="eastAsia" w:ascii="宋体" w:hAnsi="宋体" w:cs="Tahoma"/>
          <w:color w:val="0070C0"/>
          <w:kern w:val="0"/>
          <w:sz w:val="28"/>
          <w:szCs w:val="28"/>
        </w:rPr>
        <w:t>请在“附件”处上传个人简历，简历信息包括本人所发表论文、参与课题等</w:t>
      </w:r>
      <w:r>
        <w:rPr>
          <w:rFonts w:hint="eastAsia" w:ascii="宋体" w:hAnsi="宋体" w:cs="Tahoma"/>
          <w:color w:val="0070C0"/>
          <w:kern w:val="0"/>
          <w:sz w:val="28"/>
          <w:szCs w:val="28"/>
          <w:lang w:val="en-US" w:eastAsia="zh-CN"/>
        </w:rPr>
        <w:t>科研情况</w:t>
      </w:r>
      <w:r>
        <w:rPr>
          <w:rFonts w:hint="eastAsia" w:ascii="宋体" w:hAnsi="宋体" w:cs="Tahoma"/>
          <w:color w:val="0070C0"/>
          <w:kern w:val="0"/>
          <w:sz w:val="28"/>
          <w:szCs w:val="28"/>
        </w:rPr>
        <w:t>信息</w:t>
      </w:r>
      <w:r>
        <w:rPr>
          <w:rFonts w:hint="eastAsia" w:ascii="宋体" w:hAnsi="宋体" w:cs="Tahoma"/>
          <w:color w:val="0070C0"/>
          <w:kern w:val="0"/>
          <w:sz w:val="28"/>
          <w:szCs w:val="28"/>
          <w:lang w:val="en-US" w:eastAsia="zh-CN"/>
        </w:rPr>
        <w:t>及身高（cm）体重（kg）等信息</w:t>
      </w:r>
      <w:r>
        <w:rPr>
          <w:rFonts w:hint="eastAsia" w:ascii="宋体" w:hAnsi="宋体" w:cs="Tahoma"/>
          <w:color w:val="0070C0"/>
          <w:kern w:val="0"/>
          <w:sz w:val="28"/>
          <w:szCs w:val="28"/>
        </w:rPr>
        <w:t>。</w:t>
      </w:r>
    </w:p>
    <w:p w14:paraId="4945FF42">
      <w:pPr>
        <w:widowControl/>
        <w:spacing w:line="440" w:lineRule="exact"/>
        <w:ind w:firstLine="560" w:firstLineChars="200"/>
        <w:rPr>
          <w:rFonts w:hint="eastAsia" w:ascii="宋体" w:hAnsi="宋体" w:cs="Tahoma"/>
          <w:kern w:val="0"/>
          <w:sz w:val="28"/>
          <w:szCs w:val="28"/>
        </w:rPr>
      </w:pPr>
      <w:r>
        <w:rPr>
          <w:rFonts w:hint="eastAsia" w:ascii="宋体" w:hAnsi="宋体" w:cs="Tahoma"/>
          <w:kern w:val="0"/>
          <w:sz w:val="28"/>
          <w:szCs w:val="28"/>
        </w:rPr>
        <w:t>⑤提交报名资料</w:t>
      </w:r>
      <w:r>
        <w:rPr>
          <w:rFonts w:hint="eastAsia" w:ascii="宋体" w:hAnsi="宋体" w:cs="Tahoma"/>
          <w:color w:val="0070C0"/>
          <w:kern w:val="0"/>
          <w:sz w:val="28"/>
          <w:szCs w:val="28"/>
        </w:rPr>
        <w:t>（提交后报名资料将不可更改！）</w:t>
      </w:r>
    </w:p>
    <w:p w14:paraId="634B30BD">
      <w:pPr>
        <w:widowControl/>
        <w:spacing w:line="440" w:lineRule="exact"/>
        <w:ind w:firstLine="560" w:firstLineChars="200"/>
        <w:rPr>
          <w:rFonts w:hint="eastAsia" w:ascii="宋体" w:hAnsi="宋体" w:cs="Tahoma"/>
          <w:color w:val="FF0000"/>
          <w:kern w:val="0"/>
          <w:sz w:val="28"/>
          <w:szCs w:val="28"/>
        </w:rPr>
      </w:pPr>
      <w:r>
        <w:rPr>
          <w:rFonts w:hint="eastAsia" w:ascii="宋体" w:hAnsi="宋体" w:cs="Tahoma"/>
          <w:kern w:val="0"/>
          <w:sz w:val="28"/>
          <w:szCs w:val="28"/>
        </w:rPr>
        <w:t>如点击“保存”，可保存当前所填信息，提交报名前可修改信息；如点击“提交报名”，提交后将不能更改报名信息。点击“保存”或“提交报名”后将进入“我的申请”页面，点击“详细信息”可查询个人报名进程。报名结束后，工作人员将统一进行资格审查网上初审。资格审查复审、面试、体检、考察等环节请关注人事处网站通知。</w:t>
      </w:r>
    </w:p>
    <w:p w14:paraId="4746D039">
      <w:pPr>
        <w:widowControl/>
        <w:spacing w:line="440" w:lineRule="exact"/>
        <w:ind w:firstLine="420" w:firstLineChars="200"/>
        <w:rPr>
          <w:rFonts w:hint="eastAsia"/>
        </w:rPr>
      </w:pPr>
      <w:r>
        <w:drawing>
          <wp:anchor distT="0" distB="0" distL="114300" distR="114300" simplePos="0" relativeHeight="251660288" behindDoc="0" locked="0" layoutInCell="1" allowOverlap="1">
            <wp:simplePos x="0" y="0"/>
            <wp:positionH relativeFrom="column">
              <wp:posOffset>2726055</wp:posOffset>
            </wp:positionH>
            <wp:positionV relativeFrom="paragraph">
              <wp:posOffset>240030</wp:posOffset>
            </wp:positionV>
            <wp:extent cx="2713990" cy="1087120"/>
            <wp:effectExtent l="0" t="0" r="10160" b="17780"/>
            <wp:wrapNone/>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pic:cNvPicPr>
                      <a:picLocks noChangeAspect="1"/>
                    </pic:cNvPicPr>
                  </pic:nvPicPr>
                  <pic:blipFill>
                    <a:blip r:embed="rId12"/>
                    <a:stretch>
                      <a:fillRect/>
                    </a:stretch>
                  </pic:blipFill>
                  <pic:spPr>
                    <a:xfrm>
                      <a:off x="0" y="0"/>
                      <a:ext cx="2713990" cy="1087120"/>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-28575</wp:posOffset>
            </wp:positionH>
            <wp:positionV relativeFrom="paragraph">
              <wp:posOffset>50800</wp:posOffset>
            </wp:positionV>
            <wp:extent cx="2709545" cy="1131570"/>
            <wp:effectExtent l="0" t="0" r="14605" b="11430"/>
            <wp:wrapNone/>
            <wp:docPr id="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8"/>
                    <pic:cNvPicPr>
                      <a:picLocks noChangeAspect="1"/>
                    </pic:cNvPicPr>
                  </pic:nvPicPr>
                  <pic:blipFill>
                    <a:blip r:embed="rId13"/>
                    <a:stretch>
                      <a:fillRect/>
                    </a:stretch>
                  </pic:blipFill>
                  <pic:spPr>
                    <a:xfrm>
                      <a:off x="0" y="0"/>
                      <a:ext cx="2709545" cy="1131570"/>
                    </a:xfrm>
                    <a:prstGeom prst="rect">
                      <a:avLst/>
                    </a:prstGeom>
                    <a:noFill/>
                    <a:ln>
                      <a:noFill/>
                    </a:ln>
                  </pic:spPr>
                </pic:pic>
              </a:graphicData>
            </a:graphic>
          </wp:anchor>
        </w:drawing>
      </w:r>
    </w:p>
    <w:p w14:paraId="60695C98">
      <w:pPr>
        <w:widowControl/>
        <w:spacing w:line="440" w:lineRule="exact"/>
        <w:ind w:firstLine="560" w:firstLineChars="200"/>
        <w:rPr>
          <w:rFonts w:hint="eastAsia" w:ascii="宋体" w:hAnsi="宋体" w:cs="Tahoma"/>
          <w:kern w:val="0"/>
          <w:sz w:val="28"/>
          <w:szCs w:val="28"/>
        </w:rPr>
      </w:pPr>
    </w:p>
    <w:p w14:paraId="1454ECAA">
      <w:pPr>
        <w:widowControl/>
        <w:spacing w:line="440" w:lineRule="exact"/>
        <w:ind w:firstLine="560" w:firstLineChars="200"/>
        <w:rPr>
          <w:rFonts w:hint="eastAsia" w:ascii="宋体" w:hAnsi="宋体" w:cs="Tahoma"/>
          <w:kern w:val="0"/>
          <w:sz w:val="28"/>
          <w:szCs w:val="28"/>
        </w:rPr>
      </w:pPr>
    </w:p>
    <w:p w14:paraId="7717D4DA">
      <w:pPr>
        <w:widowControl/>
        <w:spacing w:line="440" w:lineRule="exact"/>
        <w:rPr>
          <w:rFonts w:hint="eastAsia" w:ascii="宋体" w:hAnsi="宋体" w:cs="Tahoma"/>
          <w:kern w:val="0"/>
          <w:sz w:val="28"/>
          <w:szCs w:val="28"/>
        </w:rPr>
      </w:pPr>
    </w:p>
    <w:p w14:paraId="3DE4AE05">
      <w:pPr>
        <w:widowControl/>
        <w:spacing w:line="440" w:lineRule="exact"/>
        <w:rPr>
          <w:rFonts w:hint="eastAsia" w:ascii="宋体" w:hAnsi="宋体" w:cs="Tahoma"/>
          <w:kern w:val="0"/>
          <w:sz w:val="28"/>
          <w:szCs w:val="28"/>
        </w:rPr>
      </w:pPr>
    </w:p>
    <w:p w14:paraId="1A3E9D6E">
      <w:pPr>
        <w:widowControl/>
        <w:spacing w:line="440" w:lineRule="exact"/>
        <w:rPr>
          <w:rFonts w:hint="eastAsia" w:ascii="宋体" w:hAnsi="宋体" w:cs="Tahoma"/>
          <w:b/>
          <w:bCs/>
          <w:kern w:val="0"/>
          <w:sz w:val="28"/>
          <w:szCs w:val="28"/>
        </w:rPr>
      </w:pPr>
    </w:p>
    <w:p w14:paraId="47AFB42E">
      <w:pPr>
        <w:widowControl/>
        <w:spacing w:line="440" w:lineRule="exact"/>
        <w:ind w:firstLine="420" w:firstLineChars="200"/>
        <w:rPr>
          <w:rFonts w:hint="eastAsia" w:ascii="宋体" w:hAnsi="宋体" w:cs="Tahoma"/>
          <w:b/>
          <w:bCs/>
          <w:kern w:val="0"/>
          <w:sz w:val="28"/>
          <w:szCs w:val="28"/>
        </w:rPr>
      </w:pPr>
      <w:r>
        <w:drawing>
          <wp:anchor distT="0" distB="0" distL="114300" distR="114300" simplePos="0" relativeHeight="251664384" behindDoc="0" locked="0" layoutInCell="1" allowOverlap="1">
            <wp:simplePos x="0" y="0"/>
            <wp:positionH relativeFrom="column">
              <wp:posOffset>28575</wp:posOffset>
            </wp:positionH>
            <wp:positionV relativeFrom="paragraph">
              <wp:posOffset>81915</wp:posOffset>
            </wp:positionV>
            <wp:extent cx="5318760" cy="1375410"/>
            <wp:effectExtent l="0" t="0" r="15240" b="15240"/>
            <wp:wrapNone/>
            <wp:docPr id="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1"/>
                    <pic:cNvPicPr>
                      <a:picLocks noChangeAspect="1"/>
                    </pic:cNvPicPr>
                  </pic:nvPicPr>
                  <pic:blipFill>
                    <a:blip r:embed="rId14"/>
                    <a:stretch>
                      <a:fillRect/>
                    </a:stretch>
                  </pic:blipFill>
                  <pic:spPr>
                    <a:xfrm>
                      <a:off x="0" y="0"/>
                      <a:ext cx="5318760" cy="1375410"/>
                    </a:xfrm>
                    <a:prstGeom prst="rect">
                      <a:avLst/>
                    </a:prstGeom>
                    <a:noFill/>
                    <a:ln>
                      <a:noFill/>
                    </a:ln>
                  </pic:spPr>
                </pic:pic>
              </a:graphicData>
            </a:graphic>
          </wp:anchor>
        </w:drawing>
      </w:r>
    </w:p>
    <w:p w14:paraId="3A525892">
      <w:pPr>
        <w:widowControl/>
        <w:spacing w:line="440" w:lineRule="exact"/>
        <w:ind w:firstLine="562" w:firstLineChars="200"/>
        <w:rPr>
          <w:rFonts w:hint="eastAsia" w:ascii="宋体" w:hAnsi="宋体" w:cs="Tahoma"/>
          <w:b/>
          <w:bCs/>
          <w:kern w:val="0"/>
          <w:sz w:val="28"/>
          <w:szCs w:val="28"/>
        </w:rPr>
      </w:pPr>
    </w:p>
    <w:p w14:paraId="13F8E1C4">
      <w:pPr>
        <w:widowControl/>
        <w:spacing w:line="440" w:lineRule="exact"/>
        <w:rPr>
          <w:rFonts w:hint="eastAsia" w:ascii="宋体" w:hAnsi="宋体" w:cs="Tahoma"/>
          <w:b/>
          <w:bCs/>
          <w:kern w:val="0"/>
          <w:sz w:val="28"/>
          <w:szCs w:val="28"/>
        </w:rPr>
      </w:pPr>
    </w:p>
    <w:p w14:paraId="5FC57BA1">
      <w:pPr>
        <w:widowControl/>
        <w:spacing w:line="440" w:lineRule="exact"/>
        <w:rPr>
          <w:rFonts w:hint="eastAsia" w:ascii="宋体" w:hAnsi="宋体" w:cs="Tahoma"/>
          <w:b/>
          <w:bCs/>
          <w:kern w:val="0"/>
          <w:sz w:val="28"/>
          <w:szCs w:val="28"/>
        </w:rPr>
      </w:pPr>
    </w:p>
    <w:p w14:paraId="5CC75CB4">
      <w:pPr>
        <w:widowControl/>
        <w:spacing w:line="440" w:lineRule="exact"/>
        <w:rPr>
          <w:rFonts w:hint="eastAsia" w:ascii="宋体" w:hAnsi="宋体" w:cs="Tahoma"/>
          <w:b/>
          <w:bCs/>
          <w:kern w:val="0"/>
          <w:sz w:val="28"/>
          <w:szCs w:val="28"/>
        </w:rPr>
      </w:pPr>
      <w:r>
        <w:drawing>
          <wp:anchor distT="0" distB="0" distL="114300" distR="114300" simplePos="0" relativeHeight="251665408" behindDoc="0" locked="0" layoutInCell="1" allowOverlap="1">
            <wp:simplePos x="0" y="0"/>
            <wp:positionH relativeFrom="column">
              <wp:posOffset>137795</wp:posOffset>
            </wp:positionH>
            <wp:positionV relativeFrom="paragraph">
              <wp:posOffset>132715</wp:posOffset>
            </wp:positionV>
            <wp:extent cx="4378960" cy="997585"/>
            <wp:effectExtent l="0" t="0" r="2540" b="12065"/>
            <wp:wrapNone/>
            <wp:docPr id="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5"/>
                    <pic:cNvPicPr>
                      <a:picLocks noChangeAspect="1"/>
                    </pic:cNvPicPr>
                  </pic:nvPicPr>
                  <pic:blipFill>
                    <a:blip r:embed="rId15"/>
                    <a:stretch>
                      <a:fillRect/>
                    </a:stretch>
                  </pic:blipFill>
                  <pic:spPr>
                    <a:xfrm>
                      <a:off x="0" y="0"/>
                      <a:ext cx="4378960" cy="997585"/>
                    </a:xfrm>
                    <a:prstGeom prst="rect">
                      <a:avLst/>
                    </a:prstGeom>
                    <a:noFill/>
                    <a:ln>
                      <a:noFill/>
                    </a:ln>
                  </pic:spPr>
                </pic:pic>
              </a:graphicData>
            </a:graphic>
          </wp:anchor>
        </w:drawing>
      </w:r>
    </w:p>
    <w:p w14:paraId="2E2E4FD8">
      <w:pPr>
        <w:widowControl/>
        <w:spacing w:line="440" w:lineRule="exact"/>
        <w:rPr>
          <w:rFonts w:hint="eastAsia" w:ascii="宋体" w:hAnsi="宋体" w:cs="Tahoma"/>
          <w:b/>
          <w:bCs/>
          <w:kern w:val="0"/>
          <w:sz w:val="28"/>
          <w:szCs w:val="28"/>
        </w:rPr>
      </w:pPr>
    </w:p>
    <w:p w14:paraId="72BBB2D9">
      <w:pPr>
        <w:widowControl/>
        <w:spacing w:line="440" w:lineRule="exact"/>
        <w:rPr>
          <w:rFonts w:hint="eastAsia" w:ascii="宋体" w:hAnsi="宋体" w:cs="Tahoma"/>
          <w:b/>
          <w:bCs/>
          <w:kern w:val="0"/>
          <w:sz w:val="28"/>
          <w:szCs w:val="28"/>
        </w:rPr>
      </w:pPr>
    </w:p>
    <w:p w14:paraId="5C738651">
      <w:pPr>
        <w:widowControl/>
        <w:spacing w:line="440" w:lineRule="exact"/>
        <w:rPr>
          <w:rFonts w:hint="eastAsia" w:ascii="宋体" w:hAnsi="宋体" w:cs="Tahoma"/>
          <w:b/>
          <w:bCs/>
          <w:kern w:val="0"/>
          <w:sz w:val="28"/>
          <w:szCs w:val="28"/>
        </w:rPr>
      </w:pPr>
    </w:p>
    <w:p w14:paraId="01A98990">
      <w:pPr>
        <w:widowControl/>
        <w:spacing w:line="430" w:lineRule="exact"/>
        <w:ind w:firstLine="562" w:firstLineChars="200"/>
        <w:rPr>
          <w:rFonts w:hint="eastAsia" w:ascii="宋体" w:hAnsi="宋体" w:cs="Tahoma"/>
          <w:b/>
          <w:bCs/>
          <w:kern w:val="0"/>
          <w:sz w:val="28"/>
          <w:szCs w:val="28"/>
        </w:rPr>
      </w:pPr>
      <w:r>
        <w:rPr>
          <w:rFonts w:hint="eastAsia" w:ascii="宋体" w:hAnsi="宋体" w:cs="Tahoma"/>
          <w:b/>
          <w:bCs/>
          <w:kern w:val="0"/>
          <w:sz w:val="28"/>
          <w:szCs w:val="28"/>
        </w:rPr>
        <w:t>四、资格审查复审需提交的材料</w:t>
      </w:r>
    </w:p>
    <w:p w14:paraId="72241708">
      <w:pPr>
        <w:spacing w:line="430" w:lineRule="exact"/>
        <w:ind w:firstLine="560" w:firstLineChars="200"/>
        <w:rPr>
          <w:rFonts w:hint="eastAsia" w:ascii="宋体" w:hAnsi="宋体" w:cs="Tahoma"/>
          <w:kern w:val="0"/>
          <w:sz w:val="28"/>
          <w:szCs w:val="28"/>
        </w:rPr>
      </w:pPr>
      <w:r>
        <w:rPr>
          <w:rFonts w:hint="eastAsia" w:ascii="宋体" w:hAnsi="宋体" w:cs="Tahoma"/>
          <w:kern w:val="0"/>
          <w:sz w:val="28"/>
          <w:szCs w:val="28"/>
        </w:rPr>
        <w:t>报名结束后，我校将很快对通过资格审查网上初审的考生进行资格复审，请考生对照招聘公告和计划信息表中的要求提前准备好相关材料。参加资格审查需提交如下材料：</w:t>
      </w:r>
    </w:p>
    <w:p w14:paraId="127D42E0">
      <w:pPr>
        <w:spacing w:line="430" w:lineRule="exact"/>
        <w:ind w:firstLine="560" w:firstLineChars="200"/>
        <w:rPr>
          <w:rFonts w:ascii="宋体" w:hAnsi="宋体" w:cs="Tahoma"/>
          <w:kern w:val="0"/>
          <w:sz w:val="28"/>
          <w:szCs w:val="28"/>
        </w:rPr>
      </w:pPr>
      <w:r>
        <w:rPr>
          <w:rFonts w:hint="eastAsia" w:ascii="宋体" w:hAnsi="宋体" w:cs="Tahoma"/>
          <w:kern w:val="0"/>
          <w:sz w:val="28"/>
          <w:szCs w:val="28"/>
        </w:rPr>
        <w:t>1.第二代身份证（正反面）。</w:t>
      </w:r>
    </w:p>
    <w:p w14:paraId="7A7A6F2D">
      <w:pPr>
        <w:spacing w:line="430" w:lineRule="exact"/>
        <w:ind w:firstLine="560" w:firstLineChars="200"/>
        <w:rPr>
          <w:rFonts w:ascii="宋体" w:hAnsi="宋体" w:cs="Tahoma"/>
          <w:kern w:val="0"/>
          <w:sz w:val="28"/>
          <w:szCs w:val="28"/>
        </w:rPr>
      </w:pPr>
      <w:r>
        <w:rPr>
          <w:rFonts w:hint="eastAsia" w:ascii="宋体" w:hAnsi="宋体" w:cs="Tahoma"/>
          <w:kern w:val="0"/>
          <w:sz w:val="28"/>
          <w:szCs w:val="28"/>
        </w:rPr>
        <w:t>2.已获得的各学历层次的学历、学位证书（比如：岗位要求博士研究生，则大（中）专、本科及硕士的学历、学位证书也需提交）。如为20</w:t>
      </w:r>
      <w:r>
        <w:rPr>
          <w:rFonts w:hint="eastAsia" w:ascii="宋体" w:hAnsi="宋体" w:cs="Tahoma"/>
          <w:kern w:val="0"/>
          <w:sz w:val="28"/>
          <w:szCs w:val="28"/>
          <w:lang w:val="en-US" w:eastAsia="zh-CN"/>
        </w:rPr>
        <w:t>24</w:t>
      </w:r>
      <w:r>
        <w:rPr>
          <w:rFonts w:hint="eastAsia" w:ascii="宋体" w:hAnsi="宋体" w:cs="Tahoma"/>
          <w:kern w:val="0"/>
          <w:sz w:val="28"/>
          <w:szCs w:val="28"/>
        </w:rPr>
        <w:t>年尚未毕业，资格审查时暂未领到毕业证书和学位证书的，需提交就读院校开具的学历学位证明（包括修业时间、专业名称、拟授予学位类别、成绩是否合格、拟毕业时间等内容）。</w:t>
      </w:r>
    </w:p>
    <w:p w14:paraId="72EE1FE9">
      <w:pPr>
        <w:spacing w:line="430" w:lineRule="exact"/>
        <w:ind w:firstLine="560" w:firstLineChars="200"/>
        <w:rPr>
          <w:rFonts w:ascii="宋体" w:hAnsi="宋体" w:cs="Tahoma"/>
          <w:kern w:val="0"/>
          <w:sz w:val="28"/>
          <w:szCs w:val="28"/>
        </w:rPr>
      </w:pPr>
      <w:r>
        <w:rPr>
          <w:rFonts w:hint="eastAsia" w:ascii="宋体" w:hAnsi="宋体" w:cs="Tahoma"/>
          <w:kern w:val="0"/>
          <w:sz w:val="28"/>
          <w:szCs w:val="28"/>
        </w:rPr>
        <w:t>3.海外归国人员需提交教育部认证的学历学位认证书。</w:t>
      </w:r>
    </w:p>
    <w:p w14:paraId="7E205B60">
      <w:pPr>
        <w:spacing w:line="430" w:lineRule="exact"/>
        <w:ind w:firstLine="560" w:firstLineChars="200"/>
        <w:rPr>
          <w:rFonts w:ascii="宋体" w:hAnsi="宋体" w:cs="Tahoma"/>
          <w:kern w:val="0"/>
          <w:sz w:val="28"/>
          <w:szCs w:val="28"/>
        </w:rPr>
      </w:pPr>
      <w:r>
        <w:rPr>
          <w:rFonts w:hint="eastAsia" w:ascii="宋体" w:hAnsi="宋体" w:cs="Tahoma"/>
          <w:kern w:val="0"/>
          <w:sz w:val="28"/>
          <w:szCs w:val="28"/>
        </w:rPr>
        <w:t>4.所应聘岗位要求外语等级证书的，需提交相应语言证书。所应聘岗位要求外语语种的，需提交相应语言证书或成绩单。</w:t>
      </w:r>
    </w:p>
    <w:p w14:paraId="225746C9">
      <w:pPr>
        <w:spacing w:line="430" w:lineRule="exact"/>
        <w:ind w:firstLine="560" w:firstLineChars="200"/>
        <w:rPr>
          <w:rFonts w:ascii="宋体" w:hAnsi="宋体" w:cs="Tahoma"/>
          <w:kern w:val="0"/>
          <w:sz w:val="28"/>
          <w:szCs w:val="28"/>
        </w:rPr>
      </w:pPr>
      <w:r>
        <w:rPr>
          <w:rFonts w:hint="eastAsia" w:ascii="宋体" w:hAnsi="宋体" w:cs="Tahoma"/>
          <w:kern w:val="0"/>
          <w:sz w:val="28"/>
          <w:szCs w:val="28"/>
        </w:rPr>
        <w:t>5.如为2024年尚未毕业，需提交学校推荐意见书原件（通常称为毕业生推荐表，推荐表里的内容需填写完整，需要盖章的地方务必加盖相关部门公章）。</w:t>
      </w:r>
    </w:p>
    <w:p w14:paraId="58FE5AFD">
      <w:pPr>
        <w:spacing w:line="430" w:lineRule="exact"/>
        <w:ind w:firstLine="560" w:firstLineChars="200"/>
        <w:rPr>
          <w:rFonts w:hint="eastAsia" w:ascii="宋体" w:hAnsi="宋体" w:cs="Tahoma"/>
          <w:kern w:val="0"/>
          <w:sz w:val="28"/>
          <w:szCs w:val="28"/>
        </w:rPr>
      </w:pPr>
      <w:r>
        <w:rPr>
          <w:rFonts w:hint="eastAsia" w:ascii="宋体" w:hAnsi="宋体" w:cs="Tahoma"/>
          <w:kern w:val="0"/>
          <w:sz w:val="28"/>
          <w:szCs w:val="28"/>
        </w:rPr>
        <w:t>6.如所学专业与岗位要求专业不完全一致、需另行说明的，需提交所学专业的专业证明。要求：证明所学专业与《招聘计划信息表》中岗位要求的专业及方向是否一致、研究生导师的研究方向和毕业论文的缩减版。</w:t>
      </w:r>
    </w:p>
    <w:p w14:paraId="2FD4C17D">
      <w:pPr>
        <w:spacing w:line="430" w:lineRule="exact"/>
        <w:ind w:firstLine="560" w:firstLineChars="200"/>
        <w:rPr>
          <w:rFonts w:ascii="宋体" w:hAnsi="宋体" w:cs="Tahoma"/>
          <w:kern w:val="0"/>
          <w:sz w:val="28"/>
          <w:szCs w:val="28"/>
        </w:rPr>
      </w:pPr>
      <w:r>
        <w:rPr>
          <w:rFonts w:hint="eastAsia" w:ascii="宋体" w:hAnsi="宋体" w:cs="Tahoma"/>
          <w:kern w:val="0"/>
          <w:sz w:val="28"/>
          <w:szCs w:val="28"/>
        </w:rPr>
        <w:t>7.所应聘岗位要求专业研究方向的，需提交就读院校开具的专业方向证明及成绩单。</w:t>
      </w:r>
    </w:p>
    <w:p w14:paraId="5B2F8AAD">
      <w:pPr>
        <w:spacing w:line="430" w:lineRule="exact"/>
        <w:ind w:firstLine="560" w:firstLineChars="200"/>
        <w:rPr>
          <w:rFonts w:ascii="宋体" w:hAnsi="宋体" w:cs="Tahoma"/>
          <w:kern w:val="0"/>
          <w:sz w:val="28"/>
          <w:szCs w:val="28"/>
        </w:rPr>
      </w:pPr>
      <w:r>
        <w:rPr>
          <w:rFonts w:hint="eastAsia" w:ascii="宋体" w:hAnsi="宋体" w:cs="Tahoma"/>
          <w:kern w:val="0"/>
          <w:sz w:val="28"/>
          <w:szCs w:val="28"/>
        </w:rPr>
        <w:t>8.所应聘岗位要求工作经历的，需提交养老保险缴费明细并加盖社会保险机构公章及从事工作年限和具体工作种类的工作证明。工作证明由应聘者现（原）签订劳动合同单位（或工作单位）开具，并加盖单位公章或人事部门公章。工作证明模板请到学校人事处网站“</w:t>
      </w:r>
      <w:r>
        <w:rPr>
          <w:rFonts w:hint="eastAsia" w:ascii="宋体" w:hAnsi="宋体" w:cs="Tahoma"/>
          <w:kern w:val="0"/>
          <w:sz w:val="28"/>
          <w:szCs w:val="28"/>
          <w:lang w:val="en-US" w:eastAsia="zh-CN"/>
        </w:rPr>
        <w:t>下载专区</w:t>
      </w:r>
      <w:r>
        <w:rPr>
          <w:rFonts w:hint="eastAsia" w:ascii="宋体" w:hAnsi="宋体" w:cs="Tahoma"/>
          <w:kern w:val="0"/>
          <w:sz w:val="28"/>
          <w:szCs w:val="28"/>
        </w:rPr>
        <w:t>”下载，并按照填写说明进行填写。有工作单位的，需同时提交单位同意应聘的证明。</w:t>
      </w:r>
    </w:p>
    <w:p w14:paraId="567A2ED4">
      <w:pPr>
        <w:spacing w:line="430" w:lineRule="exact"/>
        <w:ind w:firstLine="560" w:firstLineChars="200"/>
        <w:rPr>
          <w:rFonts w:ascii="宋体" w:hAnsi="宋体" w:cs="Tahoma"/>
          <w:kern w:val="0"/>
          <w:sz w:val="28"/>
          <w:szCs w:val="28"/>
        </w:rPr>
      </w:pPr>
      <w:r>
        <w:rPr>
          <w:rFonts w:hint="eastAsia" w:ascii="宋体" w:hAnsi="宋体" w:cs="Tahoma"/>
          <w:kern w:val="0"/>
          <w:sz w:val="28"/>
          <w:szCs w:val="28"/>
        </w:rPr>
        <w:t>9.所应聘岗位要求中共党员（预备）的，请到现</w:t>
      </w:r>
      <w:r>
        <w:rPr>
          <w:rFonts w:ascii="宋体" w:hAnsi="宋体" w:cs="Tahoma"/>
          <w:kern w:val="0"/>
          <w:sz w:val="28"/>
          <w:szCs w:val="28"/>
        </w:rPr>
        <w:t>党组织关系所在</w:t>
      </w:r>
      <w:r>
        <w:rPr>
          <w:rFonts w:hint="eastAsia" w:ascii="宋体" w:hAnsi="宋体" w:cs="Tahoma"/>
          <w:kern w:val="0"/>
          <w:sz w:val="28"/>
          <w:szCs w:val="28"/>
        </w:rPr>
        <w:t>组织开具党员证明并加盖党组织部门公章，证明中需注明入党时间。</w:t>
      </w:r>
    </w:p>
    <w:p w14:paraId="06857132">
      <w:pPr>
        <w:spacing w:line="430" w:lineRule="exact"/>
        <w:ind w:firstLine="560" w:firstLineChars="200"/>
        <w:rPr>
          <w:rFonts w:ascii="宋体" w:hAnsi="宋体" w:cs="Tahoma"/>
          <w:kern w:val="0"/>
          <w:sz w:val="28"/>
          <w:szCs w:val="28"/>
        </w:rPr>
      </w:pPr>
      <w:r>
        <w:rPr>
          <w:rFonts w:hint="eastAsia" w:ascii="宋体" w:hAnsi="宋体" w:cs="Tahoma"/>
          <w:kern w:val="0"/>
          <w:sz w:val="28"/>
          <w:szCs w:val="28"/>
        </w:rPr>
        <w:t>10.所应聘岗位要求从业资格证书、等级证书的，请提交从业资格证书、等级证书。</w:t>
      </w:r>
    </w:p>
    <w:p w14:paraId="023BBDBE">
      <w:pPr>
        <w:spacing w:line="430" w:lineRule="exact"/>
        <w:ind w:firstLine="560" w:firstLineChars="200"/>
        <w:rPr>
          <w:rFonts w:ascii="宋体" w:hAnsi="宋体" w:cs="Tahoma"/>
          <w:kern w:val="0"/>
          <w:sz w:val="28"/>
          <w:szCs w:val="28"/>
        </w:rPr>
      </w:pPr>
      <w:r>
        <w:rPr>
          <w:rFonts w:hint="eastAsia" w:ascii="宋体" w:hAnsi="宋体" w:cs="Tahoma"/>
          <w:kern w:val="0"/>
          <w:sz w:val="28"/>
          <w:szCs w:val="28"/>
        </w:rPr>
        <w:t>11.岗位所需要的其他材料及能证明个人能力、资历的有关材料和主要工作业绩证明材料。已参加工作并具有职称（专业技术资格）的需提交职称（专业技术资格）证书。</w:t>
      </w:r>
    </w:p>
    <w:p w14:paraId="4568A5DA">
      <w:pPr>
        <w:spacing w:line="430" w:lineRule="exact"/>
        <w:ind w:firstLine="560" w:firstLineChars="200"/>
        <w:rPr>
          <w:rFonts w:ascii="宋体" w:hAnsi="宋体" w:cs="Tahoma"/>
          <w:kern w:val="0"/>
          <w:sz w:val="28"/>
          <w:szCs w:val="28"/>
        </w:rPr>
      </w:pPr>
      <w:r>
        <w:rPr>
          <w:rFonts w:hint="eastAsia" w:ascii="宋体" w:hAnsi="宋体" w:cs="Tahoma"/>
          <w:kern w:val="0"/>
          <w:sz w:val="28"/>
          <w:szCs w:val="28"/>
        </w:rPr>
        <w:t>12.请各位考生在中国高等教育学生信息网（学信网网址：http://www.chsi.com.cn/）注册个人信息，牢记用户名及密码，并提交学信网上查询到的各层次《教育部学历证书电子注册备案表》、《教育部学位与研究生教育发展中心认证报告》。如为2024年尚未毕业，学历学位信息暂查询不到的，可提交查询到的学籍信息截图。拟录用前，需到人事处进行各层次学历、学位信息现场网上核实。</w:t>
      </w:r>
    </w:p>
    <w:p w14:paraId="024D326A">
      <w:pPr>
        <w:widowControl/>
        <w:spacing w:line="430" w:lineRule="exact"/>
        <w:ind w:firstLine="562" w:firstLineChars="200"/>
        <w:rPr>
          <w:rFonts w:ascii="宋体" w:cs="Tahoma"/>
          <w:kern w:val="0"/>
          <w:sz w:val="20"/>
          <w:szCs w:val="20"/>
        </w:rPr>
      </w:pPr>
      <w:r>
        <w:rPr>
          <w:rFonts w:hint="eastAsia" w:ascii="宋体" w:hAnsi="宋体" w:cs="Tahoma"/>
          <w:b/>
          <w:bCs/>
          <w:kern w:val="0"/>
          <w:sz w:val="28"/>
          <w:szCs w:val="28"/>
        </w:rPr>
        <w:t>五、其他</w:t>
      </w:r>
    </w:p>
    <w:p w14:paraId="6B98B915">
      <w:pPr>
        <w:spacing w:line="430" w:lineRule="exact"/>
        <w:ind w:firstLine="560" w:firstLineChars="200"/>
        <w:rPr>
          <w:rFonts w:ascii="宋体" w:hAnsi="宋体" w:cs="Tahoma"/>
          <w:kern w:val="0"/>
          <w:sz w:val="28"/>
          <w:szCs w:val="28"/>
        </w:rPr>
      </w:pPr>
      <w:r>
        <w:rPr>
          <w:rFonts w:ascii="宋体" w:hAnsi="宋体" w:cs="Tahoma"/>
          <w:kern w:val="0"/>
          <w:sz w:val="28"/>
          <w:szCs w:val="28"/>
        </w:rPr>
        <w:t>1.</w:t>
      </w:r>
      <w:r>
        <w:rPr>
          <w:rFonts w:hint="eastAsia" w:ascii="宋体" w:hAnsi="宋体" w:cs="Tahoma"/>
          <w:kern w:val="0"/>
          <w:sz w:val="28"/>
          <w:szCs w:val="28"/>
        </w:rPr>
        <w:t>辽宁中医药大学此次公开招聘录用的高层次人才给予辽宁省事业单位编制。</w:t>
      </w:r>
    </w:p>
    <w:p w14:paraId="4AC927AA">
      <w:pPr>
        <w:spacing w:line="430" w:lineRule="exact"/>
        <w:ind w:firstLine="560" w:firstLineChars="200"/>
        <w:rPr>
          <w:rFonts w:hint="eastAsia" w:ascii="宋体" w:hAnsi="宋体" w:cs="Tahoma"/>
          <w:kern w:val="0"/>
          <w:sz w:val="28"/>
          <w:szCs w:val="28"/>
        </w:rPr>
      </w:pPr>
      <w:r>
        <w:rPr>
          <w:rFonts w:hint="eastAsia" w:ascii="宋体" w:hAnsi="宋体" w:cs="Tahoma"/>
          <w:kern w:val="0"/>
          <w:sz w:val="28"/>
          <w:szCs w:val="28"/>
        </w:rPr>
        <w:t>2</w:t>
      </w:r>
      <w:r>
        <w:rPr>
          <w:rFonts w:ascii="宋体" w:hAnsi="宋体" w:cs="Tahoma"/>
          <w:kern w:val="0"/>
          <w:sz w:val="28"/>
          <w:szCs w:val="28"/>
        </w:rPr>
        <w:t>.</w:t>
      </w:r>
      <w:r>
        <w:rPr>
          <w:rFonts w:hint="eastAsia" w:ascii="宋体" w:hAnsi="宋体" w:cs="Tahoma"/>
          <w:kern w:val="0"/>
          <w:sz w:val="28"/>
          <w:szCs w:val="28"/>
        </w:rPr>
        <w:t>岗位要求所学专业均指毕业证书所载明的专业。岗位要求中共党员的，包含中共预备党员。</w:t>
      </w:r>
    </w:p>
    <w:p w14:paraId="6A82B700">
      <w:pPr>
        <w:spacing w:line="430" w:lineRule="exact"/>
        <w:ind w:firstLine="560" w:firstLineChars="200"/>
        <w:rPr>
          <w:rFonts w:ascii="宋体" w:hAnsi="宋体" w:cs="Tahoma"/>
          <w:kern w:val="0"/>
          <w:sz w:val="28"/>
          <w:szCs w:val="28"/>
        </w:rPr>
      </w:pPr>
      <w:r>
        <w:rPr>
          <w:rFonts w:hint="eastAsia" w:ascii="宋体" w:hAnsi="宋体" w:cs="Tahoma"/>
          <w:kern w:val="0"/>
          <w:sz w:val="28"/>
          <w:szCs w:val="28"/>
        </w:rPr>
        <w:t>3</w:t>
      </w:r>
      <w:r>
        <w:rPr>
          <w:rFonts w:ascii="宋体" w:hAnsi="宋体" w:cs="Tahoma"/>
          <w:kern w:val="0"/>
          <w:sz w:val="28"/>
          <w:szCs w:val="28"/>
        </w:rPr>
        <w:t>.</w:t>
      </w:r>
      <w:r>
        <w:rPr>
          <w:rFonts w:hint="eastAsia" w:ascii="宋体" w:hAnsi="宋体" w:cs="Tahoma"/>
          <w:kern w:val="0"/>
          <w:sz w:val="28"/>
          <w:szCs w:val="28"/>
        </w:rPr>
        <w:t>报名时系统会自动分配给您报名号，请牢记该报名号。</w:t>
      </w:r>
    </w:p>
    <w:p w14:paraId="46964A72">
      <w:pPr>
        <w:spacing w:line="430" w:lineRule="exact"/>
        <w:ind w:firstLine="560" w:firstLineChars="200"/>
        <w:rPr>
          <w:rFonts w:hint="eastAsia" w:ascii="宋体" w:cs="Tahoma"/>
          <w:kern w:val="0"/>
          <w:sz w:val="28"/>
          <w:szCs w:val="28"/>
        </w:rPr>
      </w:pPr>
      <w:r>
        <w:rPr>
          <w:rFonts w:hint="eastAsia" w:ascii="宋体" w:hAnsi="宋体" w:cs="Tahoma"/>
          <w:kern w:val="0"/>
          <w:sz w:val="28"/>
          <w:szCs w:val="28"/>
        </w:rPr>
        <w:t>4</w:t>
      </w:r>
      <w:r>
        <w:rPr>
          <w:rFonts w:ascii="宋体" w:hAnsi="宋体" w:cs="Tahoma"/>
          <w:kern w:val="0"/>
          <w:sz w:val="28"/>
          <w:szCs w:val="28"/>
        </w:rPr>
        <w:t>.</w:t>
      </w:r>
      <w:r>
        <w:rPr>
          <w:rFonts w:hint="eastAsia" w:ascii="宋体" w:hAnsi="宋体" w:cs="Tahoma"/>
          <w:kern w:val="0"/>
          <w:sz w:val="28"/>
          <w:szCs w:val="28"/>
        </w:rPr>
        <w:t>对于在报名过程中出现的问题，我们将在</w:t>
      </w:r>
      <w:r>
        <w:rPr>
          <w:rFonts w:hint="eastAsia" w:ascii="宋体" w:hAnsi="宋体" w:cs="Tahoma"/>
          <w:kern w:val="0"/>
          <w:sz w:val="28"/>
          <w:szCs w:val="28"/>
          <w:lang w:val="en-US" w:eastAsia="zh-CN"/>
        </w:rPr>
        <w:t>辽宁中医药大学人事处网站（https://hr.lnutcm.edu.cn）</w:t>
      </w:r>
      <w:r>
        <w:rPr>
          <w:rFonts w:hint="eastAsia" w:ascii="宋体" w:hAnsi="宋体" w:cs="Tahoma"/>
          <w:kern w:val="0"/>
          <w:sz w:val="28"/>
          <w:szCs w:val="28"/>
        </w:rPr>
        <w:t>和</w:t>
      </w:r>
      <w:r>
        <w:rPr>
          <w:rFonts w:hint="eastAsia" w:ascii="宋体" w:hAnsi="宋体" w:cs="Tahoma"/>
          <w:kern w:val="0"/>
          <w:sz w:val="28"/>
          <w:szCs w:val="28"/>
          <w:lang w:val="en-US" w:eastAsia="zh-CN"/>
        </w:rPr>
        <w:t>招聘</w:t>
      </w:r>
      <w:r>
        <w:rPr>
          <w:rFonts w:hint="eastAsia" w:ascii="宋体" w:hAnsi="宋体" w:cs="Tahoma"/>
          <w:kern w:val="0"/>
          <w:sz w:val="28"/>
          <w:szCs w:val="28"/>
        </w:rPr>
        <w:t>报名系统（https://lnzy.icloudportal.com）发布通知通告</w:t>
      </w:r>
      <w:r>
        <w:rPr>
          <w:rFonts w:hint="eastAsia" w:ascii="宋体" w:hAnsi="宋体" w:cs="Tahoma"/>
          <w:kern w:val="0"/>
          <w:sz w:val="28"/>
          <w:szCs w:val="28"/>
          <w:lang w:eastAsia="zh-CN"/>
        </w:rPr>
        <w:t>，</w:t>
      </w:r>
      <w:r>
        <w:rPr>
          <w:rFonts w:hint="eastAsia" w:ascii="宋体" w:hAnsi="宋体" w:cs="Tahoma"/>
          <w:kern w:val="0"/>
          <w:sz w:val="28"/>
          <w:szCs w:val="28"/>
        </w:rPr>
        <w:t>请注意关注。报名系统无法显示、无法</w:t>
      </w:r>
      <w:r>
        <w:rPr>
          <w:rFonts w:hint="eastAsia" w:ascii="宋体" w:hAnsi="宋体" w:cs="Tahoma"/>
          <w:kern w:val="0"/>
          <w:sz w:val="28"/>
          <w:szCs w:val="28"/>
          <w:lang w:eastAsia="zh-CN"/>
        </w:rPr>
        <w:t>登录</w:t>
      </w:r>
      <w:r>
        <w:rPr>
          <w:rFonts w:hint="eastAsia" w:ascii="宋体" w:hAnsi="宋体" w:cs="Tahoma"/>
          <w:kern w:val="0"/>
          <w:sz w:val="28"/>
          <w:szCs w:val="28"/>
        </w:rPr>
        <w:t>等问题请咨询：</w:t>
      </w:r>
      <w:r>
        <w:rPr>
          <w:rFonts w:ascii="宋体" w:hAnsi="宋体" w:cs="Tahoma"/>
          <w:kern w:val="0"/>
          <w:sz w:val="28"/>
          <w:szCs w:val="28"/>
        </w:rPr>
        <w:t>15710500162</w:t>
      </w:r>
      <w:r>
        <w:rPr>
          <w:rFonts w:hint="eastAsia" w:ascii="宋体" w:hAnsi="宋体" w:cs="Tahoma"/>
          <w:kern w:val="0"/>
          <w:sz w:val="28"/>
          <w:szCs w:val="28"/>
        </w:rPr>
        <w:t>。</w:t>
      </w:r>
    </w:p>
    <w:p w14:paraId="47520DE5">
      <w:pPr>
        <w:widowControl/>
        <w:spacing w:line="430" w:lineRule="exact"/>
        <w:jc w:val="left"/>
        <w:rPr>
          <w:rFonts w:ascii="宋体" w:cs="Tahoma"/>
          <w:kern w:val="0"/>
          <w:sz w:val="20"/>
          <w:szCs w:val="20"/>
        </w:rPr>
      </w:pPr>
    </w:p>
    <w:p w14:paraId="06629FD3">
      <w:pPr>
        <w:widowControl/>
        <w:spacing w:line="430" w:lineRule="exact"/>
        <w:jc w:val="left"/>
        <w:rPr>
          <w:rFonts w:ascii="宋体" w:cs="Tahoma"/>
          <w:kern w:val="0"/>
          <w:sz w:val="20"/>
          <w:szCs w:val="20"/>
        </w:rPr>
      </w:pPr>
    </w:p>
    <w:p w14:paraId="7AEC6436">
      <w:pPr>
        <w:widowControl/>
        <w:spacing w:line="430" w:lineRule="exact"/>
        <w:ind w:firstLine="5320" w:firstLineChars="1900"/>
        <w:jc w:val="left"/>
        <w:rPr>
          <w:rFonts w:ascii="宋体" w:cs="Tahoma"/>
          <w:kern w:val="0"/>
          <w:sz w:val="20"/>
          <w:szCs w:val="20"/>
        </w:rPr>
      </w:pPr>
      <w:r>
        <w:rPr>
          <w:rFonts w:hint="eastAsia" w:ascii="宋体" w:hAnsi="宋体" w:cs="Tahoma"/>
          <w:kern w:val="0"/>
          <w:sz w:val="28"/>
          <w:szCs w:val="28"/>
        </w:rPr>
        <w:t>辽宁中医药大学人事处</w:t>
      </w:r>
    </w:p>
    <w:p w14:paraId="5D630CB1">
      <w:pPr>
        <w:widowControl/>
        <w:spacing w:line="430" w:lineRule="exact"/>
        <w:ind w:firstLine="5600" w:firstLineChars="2000"/>
        <w:jc w:val="left"/>
        <w:rPr>
          <w:rFonts w:hint="eastAsia" w:ascii="宋体" w:hAnsi="宋体" w:cs="Tahoma"/>
          <w:kern w:val="0"/>
          <w:sz w:val="28"/>
          <w:szCs w:val="28"/>
        </w:rPr>
      </w:pPr>
      <w:r>
        <w:rPr>
          <w:rFonts w:hint="eastAsia" w:ascii="宋体" w:hAnsi="宋体" w:cs="Tahoma"/>
          <w:kern w:val="0"/>
          <w:sz w:val="28"/>
          <w:szCs w:val="28"/>
        </w:rPr>
        <w:t>202</w:t>
      </w:r>
      <w:r>
        <w:rPr>
          <w:rFonts w:hint="eastAsia" w:ascii="宋体" w:hAnsi="宋体" w:cs="Tahoma"/>
          <w:kern w:val="0"/>
          <w:sz w:val="28"/>
          <w:szCs w:val="28"/>
          <w:lang w:val="en-US" w:eastAsia="zh-CN"/>
        </w:rPr>
        <w:t>4</w:t>
      </w:r>
      <w:r>
        <w:rPr>
          <w:rFonts w:hint="eastAsia" w:ascii="宋体" w:hAnsi="宋体" w:cs="Tahoma"/>
          <w:kern w:val="0"/>
          <w:sz w:val="28"/>
          <w:szCs w:val="28"/>
        </w:rPr>
        <w:t>年</w:t>
      </w:r>
      <w:r>
        <w:rPr>
          <w:rFonts w:hint="eastAsia" w:ascii="宋体" w:hAnsi="宋体" w:cs="Tahoma"/>
          <w:kern w:val="0"/>
          <w:sz w:val="28"/>
          <w:szCs w:val="28"/>
          <w:lang w:val="en-US" w:eastAsia="zh-CN"/>
        </w:rPr>
        <w:t>8</w:t>
      </w:r>
      <w:r>
        <w:rPr>
          <w:rFonts w:hint="eastAsia" w:ascii="宋体" w:hAnsi="宋体" w:cs="Tahoma"/>
          <w:kern w:val="0"/>
          <w:sz w:val="28"/>
          <w:szCs w:val="28"/>
          <w:highlight w:val="none"/>
        </w:rPr>
        <w:t>月</w:t>
      </w:r>
      <w:r>
        <w:rPr>
          <w:rFonts w:hint="eastAsia" w:ascii="宋体" w:hAnsi="宋体" w:cs="Tahoma"/>
          <w:kern w:val="0"/>
          <w:sz w:val="28"/>
          <w:szCs w:val="28"/>
          <w:highlight w:val="none"/>
          <w:lang w:val="en-US" w:eastAsia="zh-CN"/>
        </w:rPr>
        <w:t>28</w:t>
      </w:r>
      <w:r>
        <w:rPr>
          <w:rFonts w:hint="eastAsia" w:ascii="宋体" w:hAnsi="宋体" w:cs="Tahoma"/>
          <w:kern w:val="0"/>
          <w:sz w:val="28"/>
          <w:szCs w:val="28"/>
          <w:highlight w:val="none"/>
        </w:rPr>
        <w:t>日</w:t>
      </w: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DA674">
    <w:pPr>
      <w:pStyle w:val="3"/>
      <w:jc w:val="center"/>
    </w:pPr>
    <w:r>
      <w:fldChar w:fldCharType="begin"/>
    </w:r>
    <w:r>
      <w:instrText xml:space="preserve"> PAGE   \* MERGEFORMAT </w:instrText>
    </w:r>
    <w:r>
      <w:fldChar w:fldCharType="separate"/>
    </w:r>
    <w:r>
      <w:rPr>
        <w:lang w:val="zh-CN"/>
      </w:rPr>
      <w:t>1</w:t>
    </w:r>
    <w:r>
      <w:fldChar w:fldCharType="end"/>
    </w:r>
  </w:p>
  <w:p w14:paraId="2E0BE9E9">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B6C3D">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M1YTBlNTNjYWIzY2QxMzYyY2JiN2VkMTcxNjllMjcifQ=="/>
  </w:docVars>
  <w:rsids>
    <w:rsidRoot w:val="000E05EF"/>
    <w:rsid w:val="000029DD"/>
    <w:rsid w:val="00003BEA"/>
    <w:rsid w:val="00004D41"/>
    <w:rsid w:val="00007040"/>
    <w:rsid w:val="00021A15"/>
    <w:rsid w:val="000223DC"/>
    <w:rsid w:val="0002359C"/>
    <w:rsid w:val="0002545F"/>
    <w:rsid w:val="000261D5"/>
    <w:rsid w:val="00026464"/>
    <w:rsid w:val="00031163"/>
    <w:rsid w:val="00031AA3"/>
    <w:rsid w:val="00033DBD"/>
    <w:rsid w:val="00034B41"/>
    <w:rsid w:val="00037680"/>
    <w:rsid w:val="0004004D"/>
    <w:rsid w:val="000465E3"/>
    <w:rsid w:val="00047C0D"/>
    <w:rsid w:val="00047C34"/>
    <w:rsid w:val="00052187"/>
    <w:rsid w:val="00052892"/>
    <w:rsid w:val="00055F35"/>
    <w:rsid w:val="00060385"/>
    <w:rsid w:val="00063828"/>
    <w:rsid w:val="000659E7"/>
    <w:rsid w:val="00067137"/>
    <w:rsid w:val="0007217F"/>
    <w:rsid w:val="00072A19"/>
    <w:rsid w:val="000748E1"/>
    <w:rsid w:val="000773F4"/>
    <w:rsid w:val="000802EA"/>
    <w:rsid w:val="0008068B"/>
    <w:rsid w:val="00081A5F"/>
    <w:rsid w:val="00082EB7"/>
    <w:rsid w:val="000903B7"/>
    <w:rsid w:val="00094377"/>
    <w:rsid w:val="000A73C8"/>
    <w:rsid w:val="000A7E9D"/>
    <w:rsid w:val="000C0AB6"/>
    <w:rsid w:val="000C13D4"/>
    <w:rsid w:val="000C6886"/>
    <w:rsid w:val="000C69F8"/>
    <w:rsid w:val="000D45BC"/>
    <w:rsid w:val="000D5A95"/>
    <w:rsid w:val="000D69E2"/>
    <w:rsid w:val="000E05EF"/>
    <w:rsid w:val="000E6ABE"/>
    <w:rsid w:val="000F25E1"/>
    <w:rsid w:val="000F4F92"/>
    <w:rsid w:val="000F7053"/>
    <w:rsid w:val="000F7C15"/>
    <w:rsid w:val="00100F24"/>
    <w:rsid w:val="00104B5C"/>
    <w:rsid w:val="00106E7E"/>
    <w:rsid w:val="00117D22"/>
    <w:rsid w:val="00123EE1"/>
    <w:rsid w:val="0012457C"/>
    <w:rsid w:val="00132B0D"/>
    <w:rsid w:val="001343DF"/>
    <w:rsid w:val="001352A5"/>
    <w:rsid w:val="00140EFF"/>
    <w:rsid w:val="00142121"/>
    <w:rsid w:val="00142BB2"/>
    <w:rsid w:val="001568E0"/>
    <w:rsid w:val="00162B9D"/>
    <w:rsid w:val="00171C6E"/>
    <w:rsid w:val="00172F06"/>
    <w:rsid w:val="00173E55"/>
    <w:rsid w:val="00174708"/>
    <w:rsid w:val="001754D7"/>
    <w:rsid w:val="00176139"/>
    <w:rsid w:val="001810AE"/>
    <w:rsid w:val="001829D2"/>
    <w:rsid w:val="00184C26"/>
    <w:rsid w:val="00184C58"/>
    <w:rsid w:val="001861EF"/>
    <w:rsid w:val="0019105D"/>
    <w:rsid w:val="001929CD"/>
    <w:rsid w:val="001A211B"/>
    <w:rsid w:val="001A3774"/>
    <w:rsid w:val="001A3BD6"/>
    <w:rsid w:val="001A4253"/>
    <w:rsid w:val="001A5456"/>
    <w:rsid w:val="001B3EAE"/>
    <w:rsid w:val="001B427F"/>
    <w:rsid w:val="001B4A11"/>
    <w:rsid w:val="001B4F3F"/>
    <w:rsid w:val="001C1928"/>
    <w:rsid w:val="001D2CDD"/>
    <w:rsid w:val="001D34D0"/>
    <w:rsid w:val="001D4E78"/>
    <w:rsid w:val="001E048F"/>
    <w:rsid w:val="001E3D2A"/>
    <w:rsid w:val="001F0492"/>
    <w:rsid w:val="001F158F"/>
    <w:rsid w:val="002049AB"/>
    <w:rsid w:val="00205A8A"/>
    <w:rsid w:val="00205DDB"/>
    <w:rsid w:val="00207B50"/>
    <w:rsid w:val="0021065E"/>
    <w:rsid w:val="002111D5"/>
    <w:rsid w:val="00215FD0"/>
    <w:rsid w:val="002163BC"/>
    <w:rsid w:val="00216E84"/>
    <w:rsid w:val="00217174"/>
    <w:rsid w:val="00225222"/>
    <w:rsid w:val="002256A3"/>
    <w:rsid w:val="00227A0A"/>
    <w:rsid w:val="0023229D"/>
    <w:rsid w:val="00233718"/>
    <w:rsid w:val="002347CC"/>
    <w:rsid w:val="00235183"/>
    <w:rsid w:val="00236FCD"/>
    <w:rsid w:val="00237484"/>
    <w:rsid w:val="00237525"/>
    <w:rsid w:val="0025018C"/>
    <w:rsid w:val="00254DD9"/>
    <w:rsid w:val="00255388"/>
    <w:rsid w:val="00255638"/>
    <w:rsid w:val="002560D7"/>
    <w:rsid w:val="002633FF"/>
    <w:rsid w:val="0026746A"/>
    <w:rsid w:val="00271E8E"/>
    <w:rsid w:val="00276101"/>
    <w:rsid w:val="00280B20"/>
    <w:rsid w:val="00281AF1"/>
    <w:rsid w:val="0028563B"/>
    <w:rsid w:val="0028593D"/>
    <w:rsid w:val="00294569"/>
    <w:rsid w:val="00294ACC"/>
    <w:rsid w:val="00294EA8"/>
    <w:rsid w:val="0029610D"/>
    <w:rsid w:val="002A0CEE"/>
    <w:rsid w:val="002A1054"/>
    <w:rsid w:val="002B019B"/>
    <w:rsid w:val="002B4C3D"/>
    <w:rsid w:val="002B5697"/>
    <w:rsid w:val="002B7674"/>
    <w:rsid w:val="002C1127"/>
    <w:rsid w:val="002C1F42"/>
    <w:rsid w:val="002D2A9C"/>
    <w:rsid w:val="002D7166"/>
    <w:rsid w:val="002E24F0"/>
    <w:rsid w:val="002E7BAA"/>
    <w:rsid w:val="002F00D2"/>
    <w:rsid w:val="002F080A"/>
    <w:rsid w:val="002F0D44"/>
    <w:rsid w:val="002F13AD"/>
    <w:rsid w:val="002F598A"/>
    <w:rsid w:val="002F6F9D"/>
    <w:rsid w:val="002F7518"/>
    <w:rsid w:val="00304174"/>
    <w:rsid w:val="00304D6D"/>
    <w:rsid w:val="00306868"/>
    <w:rsid w:val="00310A56"/>
    <w:rsid w:val="00311445"/>
    <w:rsid w:val="00311870"/>
    <w:rsid w:val="00317F40"/>
    <w:rsid w:val="00320620"/>
    <w:rsid w:val="003218D9"/>
    <w:rsid w:val="0032231F"/>
    <w:rsid w:val="003262D5"/>
    <w:rsid w:val="003276C3"/>
    <w:rsid w:val="00327D1D"/>
    <w:rsid w:val="0033363E"/>
    <w:rsid w:val="00335211"/>
    <w:rsid w:val="00340367"/>
    <w:rsid w:val="0034071A"/>
    <w:rsid w:val="00340C05"/>
    <w:rsid w:val="0034375A"/>
    <w:rsid w:val="00356754"/>
    <w:rsid w:val="00356763"/>
    <w:rsid w:val="00360ABC"/>
    <w:rsid w:val="003620CE"/>
    <w:rsid w:val="00362430"/>
    <w:rsid w:val="00362CD4"/>
    <w:rsid w:val="003641F1"/>
    <w:rsid w:val="003720B7"/>
    <w:rsid w:val="003722FC"/>
    <w:rsid w:val="003732BB"/>
    <w:rsid w:val="00374029"/>
    <w:rsid w:val="0037447F"/>
    <w:rsid w:val="00375E3F"/>
    <w:rsid w:val="00380DFF"/>
    <w:rsid w:val="003813BD"/>
    <w:rsid w:val="0038172C"/>
    <w:rsid w:val="00381EC5"/>
    <w:rsid w:val="00383ACF"/>
    <w:rsid w:val="00385B1E"/>
    <w:rsid w:val="00386538"/>
    <w:rsid w:val="003869A3"/>
    <w:rsid w:val="00386F2E"/>
    <w:rsid w:val="00391BE9"/>
    <w:rsid w:val="00393006"/>
    <w:rsid w:val="00393FC2"/>
    <w:rsid w:val="00394E31"/>
    <w:rsid w:val="00395BD8"/>
    <w:rsid w:val="003961F3"/>
    <w:rsid w:val="003A03E7"/>
    <w:rsid w:val="003A1EB3"/>
    <w:rsid w:val="003A2798"/>
    <w:rsid w:val="003A6131"/>
    <w:rsid w:val="003B32B9"/>
    <w:rsid w:val="003B486B"/>
    <w:rsid w:val="003B6D52"/>
    <w:rsid w:val="003B74A5"/>
    <w:rsid w:val="003B7DA4"/>
    <w:rsid w:val="003C5760"/>
    <w:rsid w:val="003E2CF0"/>
    <w:rsid w:val="003E5FFF"/>
    <w:rsid w:val="003F3F06"/>
    <w:rsid w:val="003F51DF"/>
    <w:rsid w:val="0040739C"/>
    <w:rsid w:val="00411117"/>
    <w:rsid w:val="00412D45"/>
    <w:rsid w:val="00427063"/>
    <w:rsid w:val="00435F16"/>
    <w:rsid w:val="00442C12"/>
    <w:rsid w:val="00450CF4"/>
    <w:rsid w:val="00451859"/>
    <w:rsid w:val="004536B2"/>
    <w:rsid w:val="00455380"/>
    <w:rsid w:val="004628B0"/>
    <w:rsid w:val="00464A03"/>
    <w:rsid w:val="004712CC"/>
    <w:rsid w:val="00471359"/>
    <w:rsid w:val="00472C27"/>
    <w:rsid w:val="00473053"/>
    <w:rsid w:val="0047513F"/>
    <w:rsid w:val="00475FDF"/>
    <w:rsid w:val="00476D71"/>
    <w:rsid w:val="00480627"/>
    <w:rsid w:val="00481DCC"/>
    <w:rsid w:val="004826E4"/>
    <w:rsid w:val="00483BE6"/>
    <w:rsid w:val="00486F96"/>
    <w:rsid w:val="00490158"/>
    <w:rsid w:val="004931EE"/>
    <w:rsid w:val="00494413"/>
    <w:rsid w:val="004A0409"/>
    <w:rsid w:val="004A3202"/>
    <w:rsid w:val="004A484E"/>
    <w:rsid w:val="004A4A7F"/>
    <w:rsid w:val="004A68A5"/>
    <w:rsid w:val="004A6C5B"/>
    <w:rsid w:val="004B0380"/>
    <w:rsid w:val="004B07CF"/>
    <w:rsid w:val="004B3259"/>
    <w:rsid w:val="004B6192"/>
    <w:rsid w:val="004B6C57"/>
    <w:rsid w:val="004B7006"/>
    <w:rsid w:val="004B718C"/>
    <w:rsid w:val="004C0B1D"/>
    <w:rsid w:val="004C21C9"/>
    <w:rsid w:val="004C7C6F"/>
    <w:rsid w:val="004D3847"/>
    <w:rsid w:val="004D3EF1"/>
    <w:rsid w:val="004E0B27"/>
    <w:rsid w:val="004E54EF"/>
    <w:rsid w:val="004E5A14"/>
    <w:rsid w:val="004E6DBA"/>
    <w:rsid w:val="004E6FA8"/>
    <w:rsid w:val="004E78B7"/>
    <w:rsid w:val="004F027E"/>
    <w:rsid w:val="004F1A92"/>
    <w:rsid w:val="004F4A8A"/>
    <w:rsid w:val="004F603B"/>
    <w:rsid w:val="004F7A14"/>
    <w:rsid w:val="00506638"/>
    <w:rsid w:val="00510647"/>
    <w:rsid w:val="00516C8A"/>
    <w:rsid w:val="005227F1"/>
    <w:rsid w:val="00531604"/>
    <w:rsid w:val="00532AFE"/>
    <w:rsid w:val="005414B8"/>
    <w:rsid w:val="005439DA"/>
    <w:rsid w:val="0054619D"/>
    <w:rsid w:val="005468CE"/>
    <w:rsid w:val="00546D51"/>
    <w:rsid w:val="00547E4B"/>
    <w:rsid w:val="005505D2"/>
    <w:rsid w:val="00553900"/>
    <w:rsid w:val="00553E68"/>
    <w:rsid w:val="0055468F"/>
    <w:rsid w:val="00554888"/>
    <w:rsid w:val="00555DB8"/>
    <w:rsid w:val="005571CA"/>
    <w:rsid w:val="00561AB3"/>
    <w:rsid w:val="00561B97"/>
    <w:rsid w:val="005628F9"/>
    <w:rsid w:val="005645B5"/>
    <w:rsid w:val="00567F50"/>
    <w:rsid w:val="005703F2"/>
    <w:rsid w:val="00571EDA"/>
    <w:rsid w:val="005727C7"/>
    <w:rsid w:val="005748BA"/>
    <w:rsid w:val="00575E72"/>
    <w:rsid w:val="0058283B"/>
    <w:rsid w:val="0058324E"/>
    <w:rsid w:val="0058441C"/>
    <w:rsid w:val="005858B8"/>
    <w:rsid w:val="005867E8"/>
    <w:rsid w:val="0059100C"/>
    <w:rsid w:val="0059300D"/>
    <w:rsid w:val="005931ED"/>
    <w:rsid w:val="00596E94"/>
    <w:rsid w:val="005A1674"/>
    <w:rsid w:val="005A36A6"/>
    <w:rsid w:val="005A4C23"/>
    <w:rsid w:val="005B2D9B"/>
    <w:rsid w:val="005B5C53"/>
    <w:rsid w:val="005B6E44"/>
    <w:rsid w:val="005C12C9"/>
    <w:rsid w:val="005C4571"/>
    <w:rsid w:val="005C47EA"/>
    <w:rsid w:val="005C64AE"/>
    <w:rsid w:val="005C791D"/>
    <w:rsid w:val="005D16F7"/>
    <w:rsid w:val="005D1E9F"/>
    <w:rsid w:val="005D26FF"/>
    <w:rsid w:val="005D4A33"/>
    <w:rsid w:val="005D6689"/>
    <w:rsid w:val="005D758E"/>
    <w:rsid w:val="005D7D36"/>
    <w:rsid w:val="005F28F9"/>
    <w:rsid w:val="005F3EEC"/>
    <w:rsid w:val="005F5C06"/>
    <w:rsid w:val="005F6149"/>
    <w:rsid w:val="00600C89"/>
    <w:rsid w:val="00606B62"/>
    <w:rsid w:val="00611BBD"/>
    <w:rsid w:val="0061248F"/>
    <w:rsid w:val="00612F5E"/>
    <w:rsid w:val="006166D2"/>
    <w:rsid w:val="0061783D"/>
    <w:rsid w:val="006220F4"/>
    <w:rsid w:val="006223D8"/>
    <w:rsid w:val="006313F4"/>
    <w:rsid w:val="00631B10"/>
    <w:rsid w:val="00631F61"/>
    <w:rsid w:val="00635480"/>
    <w:rsid w:val="006355B4"/>
    <w:rsid w:val="00636C37"/>
    <w:rsid w:val="00645E08"/>
    <w:rsid w:val="00647158"/>
    <w:rsid w:val="00651CEF"/>
    <w:rsid w:val="00655172"/>
    <w:rsid w:val="00657483"/>
    <w:rsid w:val="00662C0B"/>
    <w:rsid w:val="006722AB"/>
    <w:rsid w:val="006745E2"/>
    <w:rsid w:val="0068304F"/>
    <w:rsid w:val="00685796"/>
    <w:rsid w:val="00686B7C"/>
    <w:rsid w:val="0069349B"/>
    <w:rsid w:val="00694F1E"/>
    <w:rsid w:val="006960B8"/>
    <w:rsid w:val="006A13D8"/>
    <w:rsid w:val="006A4FC3"/>
    <w:rsid w:val="006B2E9B"/>
    <w:rsid w:val="006B3FD2"/>
    <w:rsid w:val="006B4F4C"/>
    <w:rsid w:val="006B54ED"/>
    <w:rsid w:val="006B5AB2"/>
    <w:rsid w:val="006B6392"/>
    <w:rsid w:val="006C254B"/>
    <w:rsid w:val="006C2F28"/>
    <w:rsid w:val="006D26F5"/>
    <w:rsid w:val="006D2B47"/>
    <w:rsid w:val="006D4B54"/>
    <w:rsid w:val="006D618C"/>
    <w:rsid w:val="006E0D30"/>
    <w:rsid w:val="006E19CF"/>
    <w:rsid w:val="006E2A45"/>
    <w:rsid w:val="006E368E"/>
    <w:rsid w:val="006E37FC"/>
    <w:rsid w:val="006E56D7"/>
    <w:rsid w:val="006F00CF"/>
    <w:rsid w:val="006F0114"/>
    <w:rsid w:val="006F77D1"/>
    <w:rsid w:val="00700EF3"/>
    <w:rsid w:val="0070454E"/>
    <w:rsid w:val="007145E5"/>
    <w:rsid w:val="00722776"/>
    <w:rsid w:val="00723529"/>
    <w:rsid w:val="0072641B"/>
    <w:rsid w:val="00726FF0"/>
    <w:rsid w:val="007276A6"/>
    <w:rsid w:val="00730065"/>
    <w:rsid w:val="0073077A"/>
    <w:rsid w:val="0073444B"/>
    <w:rsid w:val="007417DE"/>
    <w:rsid w:val="0074585D"/>
    <w:rsid w:val="00747114"/>
    <w:rsid w:val="00756EE8"/>
    <w:rsid w:val="0076417F"/>
    <w:rsid w:val="00766B27"/>
    <w:rsid w:val="00767C53"/>
    <w:rsid w:val="00771E32"/>
    <w:rsid w:val="00772076"/>
    <w:rsid w:val="00773590"/>
    <w:rsid w:val="00775B49"/>
    <w:rsid w:val="00775DF6"/>
    <w:rsid w:val="0077687A"/>
    <w:rsid w:val="00784F06"/>
    <w:rsid w:val="0078565B"/>
    <w:rsid w:val="00794567"/>
    <w:rsid w:val="00795C76"/>
    <w:rsid w:val="00795CC0"/>
    <w:rsid w:val="007A1571"/>
    <w:rsid w:val="007B33A6"/>
    <w:rsid w:val="007C0ED8"/>
    <w:rsid w:val="007C2A8A"/>
    <w:rsid w:val="007C3869"/>
    <w:rsid w:val="007C6157"/>
    <w:rsid w:val="007D082D"/>
    <w:rsid w:val="007D135E"/>
    <w:rsid w:val="007D1B5D"/>
    <w:rsid w:val="007D468A"/>
    <w:rsid w:val="007D5403"/>
    <w:rsid w:val="007D5EE3"/>
    <w:rsid w:val="007D64F6"/>
    <w:rsid w:val="007E0289"/>
    <w:rsid w:val="007E1347"/>
    <w:rsid w:val="007E4A7C"/>
    <w:rsid w:val="007F0C9D"/>
    <w:rsid w:val="007F53BC"/>
    <w:rsid w:val="007F5A99"/>
    <w:rsid w:val="007F7DB9"/>
    <w:rsid w:val="00804035"/>
    <w:rsid w:val="008045A0"/>
    <w:rsid w:val="00806292"/>
    <w:rsid w:val="00806BB1"/>
    <w:rsid w:val="00812902"/>
    <w:rsid w:val="008161BC"/>
    <w:rsid w:val="00821971"/>
    <w:rsid w:val="00826CC0"/>
    <w:rsid w:val="0083301E"/>
    <w:rsid w:val="00834AFA"/>
    <w:rsid w:val="00836F73"/>
    <w:rsid w:val="00837963"/>
    <w:rsid w:val="008455A6"/>
    <w:rsid w:val="00850A46"/>
    <w:rsid w:val="008549A3"/>
    <w:rsid w:val="0086692F"/>
    <w:rsid w:val="00872B6F"/>
    <w:rsid w:val="0087685D"/>
    <w:rsid w:val="0088685F"/>
    <w:rsid w:val="00887365"/>
    <w:rsid w:val="00891412"/>
    <w:rsid w:val="00891868"/>
    <w:rsid w:val="00893BCB"/>
    <w:rsid w:val="00895C16"/>
    <w:rsid w:val="008B2B0B"/>
    <w:rsid w:val="008B3EFF"/>
    <w:rsid w:val="008B4AA4"/>
    <w:rsid w:val="008B4C35"/>
    <w:rsid w:val="008B4D77"/>
    <w:rsid w:val="008B5E3E"/>
    <w:rsid w:val="008B64A1"/>
    <w:rsid w:val="008B6585"/>
    <w:rsid w:val="008B773C"/>
    <w:rsid w:val="008C1766"/>
    <w:rsid w:val="008D06D9"/>
    <w:rsid w:val="008D20C8"/>
    <w:rsid w:val="008D4C91"/>
    <w:rsid w:val="008D7073"/>
    <w:rsid w:val="008E02C5"/>
    <w:rsid w:val="008E1C7F"/>
    <w:rsid w:val="008E2F65"/>
    <w:rsid w:val="008E5841"/>
    <w:rsid w:val="008E5DB4"/>
    <w:rsid w:val="008F02D4"/>
    <w:rsid w:val="008F1293"/>
    <w:rsid w:val="008F3720"/>
    <w:rsid w:val="008F630E"/>
    <w:rsid w:val="008F7D8E"/>
    <w:rsid w:val="00903289"/>
    <w:rsid w:val="009101C8"/>
    <w:rsid w:val="009110CC"/>
    <w:rsid w:val="00911EF6"/>
    <w:rsid w:val="009160D1"/>
    <w:rsid w:val="00920AB3"/>
    <w:rsid w:val="00920F98"/>
    <w:rsid w:val="009225D5"/>
    <w:rsid w:val="0092281F"/>
    <w:rsid w:val="00922A3F"/>
    <w:rsid w:val="009252A4"/>
    <w:rsid w:val="00925758"/>
    <w:rsid w:val="0092590C"/>
    <w:rsid w:val="00932B22"/>
    <w:rsid w:val="00934521"/>
    <w:rsid w:val="00934D01"/>
    <w:rsid w:val="00940118"/>
    <w:rsid w:val="009422A6"/>
    <w:rsid w:val="00945340"/>
    <w:rsid w:val="0095040B"/>
    <w:rsid w:val="009504B2"/>
    <w:rsid w:val="009515BA"/>
    <w:rsid w:val="00953F26"/>
    <w:rsid w:val="009544BA"/>
    <w:rsid w:val="00965D12"/>
    <w:rsid w:val="0096779B"/>
    <w:rsid w:val="00967EAC"/>
    <w:rsid w:val="00972119"/>
    <w:rsid w:val="00973345"/>
    <w:rsid w:val="0097606B"/>
    <w:rsid w:val="009804C7"/>
    <w:rsid w:val="00985600"/>
    <w:rsid w:val="009856BD"/>
    <w:rsid w:val="009859D8"/>
    <w:rsid w:val="00985C56"/>
    <w:rsid w:val="00987252"/>
    <w:rsid w:val="009A0651"/>
    <w:rsid w:val="009A1003"/>
    <w:rsid w:val="009A261B"/>
    <w:rsid w:val="009A7ECC"/>
    <w:rsid w:val="009B405D"/>
    <w:rsid w:val="009B5C62"/>
    <w:rsid w:val="009B6901"/>
    <w:rsid w:val="009B7035"/>
    <w:rsid w:val="009B7094"/>
    <w:rsid w:val="009C5FB8"/>
    <w:rsid w:val="009C67FF"/>
    <w:rsid w:val="009D2F48"/>
    <w:rsid w:val="009D4275"/>
    <w:rsid w:val="009D5EAD"/>
    <w:rsid w:val="009E167F"/>
    <w:rsid w:val="009E4E8C"/>
    <w:rsid w:val="009E5B53"/>
    <w:rsid w:val="009F1357"/>
    <w:rsid w:val="009F781F"/>
    <w:rsid w:val="00A01D9A"/>
    <w:rsid w:val="00A02D65"/>
    <w:rsid w:val="00A03E0F"/>
    <w:rsid w:val="00A053A9"/>
    <w:rsid w:val="00A06061"/>
    <w:rsid w:val="00A1357D"/>
    <w:rsid w:val="00A1577E"/>
    <w:rsid w:val="00A239B5"/>
    <w:rsid w:val="00A23A5A"/>
    <w:rsid w:val="00A243F4"/>
    <w:rsid w:val="00A24798"/>
    <w:rsid w:val="00A24E60"/>
    <w:rsid w:val="00A2661E"/>
    <w:rsid w:val="00A30FF5"/>
    <w:rsid w:val="00A311AD"/>
    <w:rsid w:val="00A3536D"/>
    <w:rsid w:val="00A40FC1"/>
    <w:rsid w:val="00A443D3"/>
    <w:rsid w:val="00A47327"/>
    <w:rsid w:val="00A54A4D"/>
    <w:rsid w:val="00A62F2C"/>
    <w:rsid w:val="00A664B6"/>
    <w:rsid w:val="00A72D62"/>
    <w:rsid w:val="00A73C31"/>
    <w:rsid w:val="00A748C6"/>
    <w:rsid w:val="00A76236"/>
    <w:rsid w:val="00A77318"/>
    <w:rsid w:val="00A82BCA"/>
    <w:rsid w:val="00A83605"/>
    <w:rsid w:val="00A91259"/>
    <w:rsid w:val="00A913D8"/>
    <w:rsid w:val="00A917B6"/>
    <w:rsid w:val="00A91EF1"/>
    <w:rsid w:val="00A91EFB"/>
    <w:rsid w:val="00A93BF5"/>
    <w:rsid w:val="00A94861"/>
    <w:rsid w:val="00A95F68"/>
    <w:rsid w:val="00A960EF"/>
    <w:rsid w:val="00A97F5E"/>
    <w:rsid w:val="00AA2E03"/>
    <w:rsid w:val="00AA38D0"/>
    <w:rsid w:val="00AA3928"/>
    <w:rsid w:val="00AA6786"/>
    <w:rsid w:val="00AB375C"/>
    <w:rsid w:val="00AB7092"/>
    <w:rsid w:val="00AB7DE4"/>
    <w:rsid w:val="00AC33A1"/>
    <w:rsid w:val="00AC38C7"/>
    <w:rsid w:val="00AC3E27"/>
    <w:rsid w:val="00AD2BA9"/>
    <w:rsid w:val="00AD3915"/>
    <w:rsid w:val="00AD4BDD"/>
    <w:rsid w:val="00AE1C0C"/>
    <w:rsid w:val="00AE6EA7"/>
    <w:rsid w:val="00AF04CD"/>
    <w:rsid w:val="00AF0CCA"/>
    <w:rsid w:val="00AF2C92"/>
    <w:rsid w:val="00AF5E5D"/>
    <w:rsid w:val="00AF7E85"/>
    <w:rsid w:val="00B07652"/>
    <w:rsid w:val="00B12E47"/>
    <w:rsid w:val="00B14877"/>
    <w:rsid w:val="00B14A3B"/>
    <w:rsid w:val="00B14B6C"/>
    <w:rsid w:val="00B179CD"/>
    <w:rsid w:val="00B22978"/>
    <w:rsid w:val="00B2388E"/>
    <w:rsid w:val="00B25A0F"/>
    <w:rsid w:val="00B359B3"/>
    <w:rsid w:val="00B35C04"/>
    <w:rsid w:val="00B37D55"/>
    <w:rsid w:val="00B449CB"/>
    <w:rsid w:val="00B45468"/>
    <w:rsid w:val="00B50B4D"/>
    <w:rsid w:val="00B51C5F"/>
    <w:rsid w:val="00B52483"/>
    <w:rsid w:val="00B56A85"/>
    <w:rsid w:val="00B65DA0"/>
    <w:rsid w:val="00B71541"/>
    <w:rsid w:val="00B71CAA"/>
    <w:rsid w:val="00B72AF5"/>
    <w:rsid w:val="00B73A90"/>
    <w:rsid w:val="00B75110"/>
    <w:rsid w:val="00B778CA"/>
    <w:rsid w:val="00B83210"/>
    <w:rsid w:val="00B85259"/>
    <w:rsid w:val="00B86D06"/>
    <w:rsid w:val="00B9025B"/>
    <w:rsid w:val="00B91FF3"/>
    <w:rsid w:val="00B93276"/>
    <w:rsid w:val="00B934DB"/>
    <w:rsid w:val="00B94AC1"/>
    <w:rsid w:val="00BA0E6A"/>
    <w:rsid w:val="00BA43C2"/>
    <w:rsid w:val="00BA5DD2"/>
    <w:rsid w:val="00BA6D81"/>
    <w:rsid w:val="00BA7084"/>
    <w:rsid w:val="00BB1475"/>
    <w:rsid w:val="00BB310E"/>
    <w:rsid w:val="00BB623A"/>
    <w:rsid w:val="00BB6C39"/>
    <w:rsid w:val="00BB75B6"/>
    <w:rsid w:val="00BC7C8C"/>
    <w:rsid w:val="00BD1755"/>
    <w:rsid w:val="00BD2DEF"/>
    <w:rsid w:val="00BD7CC2"/>
    <w:rsid w:val="00BE430C"/>
    <w:rsid w:val="00BE43C9"/>
    <w:rsid w:val="00BF0B32"/>
    <w:rsid w:val="00BF1C52"/>
    <w:rsid w:val="00BF1DE4"/>
    <w:rsid w:val="00BF462D"/>
    <w:rsid w:val="00BF5509"/>
    <w:rsid w:val="00C01D3C"/>
    <w:rsid w:val="00C03B25"/>
    <w:rsid w:val="00C048C1"/>
    <w:rsid w:val="00C101B7"/>
    <w:rsid w:val="00C12F48"/>
    <w:rsid w:val="00C13CA4"/>
    <w:rsid w:val="00C14E36"/>
    <w:rsid w:val="00C1658E"/>
    <w:rsid w:val="00C22989"/>
    <w:rsid w:val="00C23257"/>
    <w:rsid w:val="00C27B8E"/>
    <w:rsid w:val="00C34FE3"/>
    <w:rsid w:val="00C374D2"/>
    <w:rsid w:val="00C40AC7"/>
    <w:rsid w:val="00C44EC3"/>
    <w:rsid w:val="00C454D9"/>
    <w:rsid w:val="00C500DE"/>
    <w:rsid w:val="00C50A60"/>
    <w:rsid w:val="00C54433"/>
    <w:rsid w:val="00C54FA1"/>
    <w:rsid w:val="00C568BE"/>
    <w:rsid w:val="00C60163"/>
    <w:rsid w:val="00C60673"/>
    <w:rsid w:val="00C766E7"/>
    <w:rsid w:val="00C82D58"/>
    <w:rsid w:val="00C83257"/>
    <w:rsid w:val="00C90367"/>
    <w:rsid w:val="00C90BF4"/>
    <w:rsid w:val="00C91AC9"/>
    <w:rsid w:val="00C93B29"/>
    <w:rsid w:val="00C9404C"/>
    <w:rsid w:val="00C96B9E"/>
    <w:rsid w:val="00CA3F2E"/>
    <w:rsid w:val="00CA587D"/>
    <w:rsid w:val="00CB58FC"/>
    <w:rsid w:val="00CC2BD3"/>
    <w:rsid w:val="00CC2FE4"/>
    <w:rsid w:val="00CC33E9"/>
    <w:rsid w:val="00CC392C"/>
    <w:rsid w:val="00CC445D"/>
    <w:rsid w:val="00CC6DD3"/>
    <w:rsid w:val="00CD37B7"/>
    <w:rsid w:val="00CD55B9"/>
    <w:rsid w:val="00CD62E3"/>
    <w:rsid w:val="00CD7D16"/>
    <w:rsid w:val="00CE1E64"/>
    <w:rsid w:val="00CE28D0"/>
    <w:rsid w:val="00CE7C73"/>
    <w:rsid w:val="00CE7FBA"/>
    <w:rsid w:val="00CF24BA"/>
    <w:rsid w:val="00CF3FF9"/>
    <w:rsid w:val="00CF6A64"/>
    <w:rsid w:val="00D07CFE"/>
    <w:rsid w:val="00D1079E"/>
    <w:rsid w:val="00D12005"/>
    <w:rsid w:val="00D122D1"/>
    <w:rsid w:val="00D14FFD"/>
    <w:rsid w:val="00D27827"/>
    <w:rsid w:val="00D27E3D"/>
    <w:rsid w:val="00D30ABC"/>
    <w:rsid w:val="00D30D8C"/>
    <w:rsid w:val="00D339FB"/>
    <w:rsid w:val="00D37666"/>
    <w:rsid w:val="00D37B38"/>
    <w:rsid w:val="00D4100C"/>
    <w:rsid w:val="00D4478F"/>
    <w:rsid w:val="00D47E98"/>
    <w:rsid w:val="00D60BD6"/>
    <w:rsid w:val="00D62DEA"/>
    <w:rsid w:val="00D632BE"/>
    <w:rsid w:val="00D649CD"/>
    <w:rsid w:val="00D707B6"/>
    <w:rsid w:val="00D70E60"/>
    <w:rsid w:val="00D70FAE"/>
    <w:rsid w:val="00D717A8"/>
    <w:rsid w:val="00D83381"/>
    <w:rsid w:val="00D84CE1"/>
    <w:rsid w:val="00D87240"/>
    <w:rsid w:val="00D87875"/>
    <w:rsid w:val="00D92F27"/>
    <w:rsid w:val="00D94779"/>
    <w:rsid w:val="00D947C0"/>
    <w:rsid w:val="00DA571F"/>
    <w:rsid w:val="00DB385B"/>
    <w:rsid w:val="00DB6DED"/>
    <w:rsid w:val="00DB7AFB"/>
    <w:rsid w:val="00DC130F"/>
    <w:rsid w:val="00DC3211"/>
    <w:rsid w:val="00DC3B33"/>
    <w:rsid w:val="00DC42EC"/>
    <w:rsid w:val="00DC5AB6"/>
    <w:rsid w:val="00DC5F3F"/>
    <w:rsid w:val="00DD6300"/>
    <w:rsid w:val="00DE1739"/>
    <w:rsid w:val="00DE5E8F"/>
    <w:rsid w:val="00DF134F"/>
    <w:rsid w:val="00DF14A6"/>
    <w:rsid w:val="00DF2417"/>
    <w:rsid w:val="00DF45C5"/>
    <w:rsid w:val="00DF4B7D"/>
    <w:rsid w:val="00DF6F66"/>
    <w:rsid w:val="00DF7AE0"/>
    <w:rsid w:val="00E01618"/>
    <w:rsid w:val="00E023B1"/>
    <w:rsid w:val="00E049C1"/>
    <w:rsid w:val="00E062D7"/>
    <w:rsid w:val="00E1142E"/>
    <w:rsid w:val="00E20336"/>
    <w:rsid w:val="00E213BC"/>
    <w:rsid w:val="00E21C15"/>
    <w:rsid w:val="00E24160"/>
    <w:rsid w:val="00E24488"/>
    <w:rsid w:val="00E35077"/>
    <w:rsid w:val="00E35B9E"/>
    <w:rsid w:val="00E41EA6"/>
    <w:rsid w:val="00E509D0"/>
    <w:rsid w:val="00E51D76"/>
    <w:rsid w:val="00E55209"/>
    <w:rsid w:val="00E5796D"/>
    <w:rsid w:val="00E61C1B"/>
    <w:rsid w:val="00E6238E"/>
    <w:rsid w:val="00E72BEC"/>
    <w:rsid w:val="00E73B7F"/>
    <w:rsid w:val="00E74645"/>
    <w:rsid w:val="00E81148"/>
    <w:rsid w:val="00E820D0"/>
    <w:rsid w:val="00E82851"/>
    <w:rsid w:val="00E83071"/>
    <w:rsid w:val="00E86C47"/>
    <w:rsid w:val="00E91D57"/>
    <w:rsid w:val="00E960A1"/>
    <w:rsid w:val="00E97D35"/>
    <w:rsid w:val="00EA0D90"/>
    <w:rsid w:val="00EA37A2"/>
    <w:rsid w:val="00EA3942"/>
    <w:rsid w:val="00EA52C0"/>
    <w:rsid w:val="00EA6085"/>
    <w:rsid w:val="00EA7D91"/>
    <w:rsid w:val="00EB1483"/>
    <w:rsid w:val="00EC21AC"/>
    <w:rsid w:val="00EC2AA8"/>
    <w:rsid w:val="00EC5447"/>
    <w:rsid w:val="00ED0146"/>
    <w:rsid w:val="00ED0848"/>
    <w:rsid w:val="00ED3CDC"/>
    <w:rsid w:val="00ED3FA6"/>
    <w:rsid w:val="00ED439F"/>
    <w:rsid w:val="00ED7FB8"/>
    <w:rsid w:val="00EE16A4"/>
    <w:rsid w:val="00EE4530"/>
    <w:rsid w:val="00EE5B38"/>
    <w:rsid w:val="00EE77F8"/>
    <w:rsid w:val="00EF146E"/>
    <w:rsid w:val="00EF15C0"/>
    <w:rsid w:val="00EF175F"/>
    <w:rsid w:val="00EF1CB6"/>
    <w:rsid w:val="00EF2F0C"/>
    <w:rsid w:val="00EF3C6E"/>
    <w:rsid w:val="00EF4330"/>
    <w:rsid w:val="00EF4A3A"/>
    <w:rsid w:val="00EF5974"/>
    <w:rsid w:val="00EF6ED5"/>
    <w:rsid w:val="00EF7332"/>
    <w:rsid w:val="00F0042E"/>
    <w:rsid w:val="00F034D5"/>
    <w:rsid w:val="00F05A84"/>
    <w:rsid w:val="00F103E5"/>
    <w:rsid w:val="00F107E2"/>
    <w:rsid w:val="00F16201"/>
    <w:rsid w:val="00F167F1"/>
    <w:rsid w:val="00F23D3E"/>
    <w:rsid w:val="00F25050"/>
    <w:rsid w:val="00F26EDD"/>
    <w:rsid w:val="00F3518D"/>
    <w:rsid w:val="00F475A1"/>
    <w:rsid w:val="00F53BC0"/>
    <w:rsid w:val="00F53C8F"/>
    <w:rsid w:val="00F53D04"/>
    <w:rsid w:val="00F57282"/>
    <w:rsid w:val="00F61DCE"/>
    <w:rsid w:val="00F63B74"/>
    <w:rsid w:val="00F65648"/>
    <w:rsid w:val="00F7002D"/>
    <w:rsid w:val="00F71881"/>
    <w:rsid w:val="00F7213E"/>
    <w:rsid w:val="00F73C2E"/>
    <w:rsid w:val="00F7717B"/>
    <w:rsid w:val="00F82733"/>
    <w:rsid w:val="00F84884"/>
    <w:rsid w:val="00FA2DA5"/>
    <w:rsid w:val="00FA4290"/>
    <w:rsid w:val="00FA4BCA"/>
    <w:rsid w:val="00FA7AC5"/>
    <w:rsid w:val="00FB241F"/>
    <w:rsid w:val="00FB2666"/>
    <w:rsid w:val="00FB32B4"/>
    <w:rsid w:val="00FB3B0A"/>
    <w:rsid w:val="00FB70BD"/>
    <w:rsid w:val="00FC3E39"/>
    <w:rsid w:val="00FC58EC"/>
    <w:rsid w:val="00FC6E76"/>
    <w:rsid w:val="00FD03F2"/>
    <w:rsid w:val="00FD04C1"/>
    <w:rsid w:val="00FD061A"/>
    <w:rsid w:val="00FD0870"/>
    <w:rsid w:val="00FD16FF"/>
    <w:rsid w:val="00FD2C9F"/>
    <w:rsid w:val="00FD3350"/>
    <w:rsid w:val="00FE0BBA"/>
    <w:rsid w:val="00FE5744"/>
    <w:rsid w:val="00FE74D9"/>
    <w:rsid w:val="00FF2288"/>
    <w:rsid w:val="00FF31A0"/>
    <w:rsid w:val="00FF5C75"/>
    <w:rsid w:val="056B4E59"/>
    <w:rsid w:val="06B02E64"/>
    <w:rsid w:val="09590C0A"/>
    <w:rsid w:val="0FB70C93"/>
    <w:rsid w:val="106541BD"/>
    <w:rsid w:val="10FB20A9"/>
    <w:rsid w:val="1510431F"/>
    <w:rsid w:val="1A0836EB"/>
    <w:rsid w:val="1A5535EA"/>
    <w:rsid w:val="1B0359E6"/>
    <w:rsid w:val="1C9E258A"/>
    <w:rsid w:val="219B65A2"/>
    <w:rsid w:val="22871665"/>
    <w:rsid w:val="27B852B4"/>
    <w:rsid w:val="29D74371"/>
    <w:rsid w:val="2CD8472F"/>
    <w:rsid w:val="30E732A7"/>
    <w:rsid w:val="34103853"/>
    <w:rsid w:val="34701865"/>
    <w:rsid w:val="368261F5"/>
    <w:rsid w:val="38974692"/>
    <w:rsid w:val="398B0E78"/>
    <w:rsid w:val="3AAD3C39"/>
    <w:rsid w:val="3BF6030C"/>
    <w:rsid w:val="3C9B18ED"/>
    <w:rsid w:val="3D4C49BC"/>
    <w:rsid w:val="3D8246C3"/>
    <w:rsid w:val="43073010"/>
    <w:rsid w:val="4CE80999"/>
    <w:rsid w:val="5FFB0F02"/>
    <w:rsid w:val="6743555B"/>
    <w:rsid w:val="6BBA5B0F"/>
    <w:rsid w:val="6C172E2D"/>
    <w:rsid w:val="6D65661E"/>
    <w:rsid w:val="7238240A"/>
    <w:rsid w:val="7BD335D6"/>
    <w:rsid w:val="7C036DFE"/>
    <w:rsid w:val="7C3F2307"/>
    <w:rsid w:val="7F9E1AB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autoRedefine/>
    <w:unhideWhenUsed/>
    <w:qFormat/>
    <w:uiPriority w:val="1"/>
  </w:style>
  <w:style w:type="table" w:default="1" w:styleId="6">
    <w:name w:val="Normal Table"/>
    <w:autoRedefine/>
    <w:unhideWhenUsed/>
    <w:qFormat/>
    <w:uiPriority w:val="99"/>
    <w:tblPr>
      <w:tblCellMar>
        <w:top w:w="0" w:type="dxa"/>
        <w:left w:w="108" w:type="dxa"/>
        <w:bottom w:w="0" w:type="dxa"/>
        <w:right w:w="108" w:type="dxa"/>
      </w:tblCellMar>
    </w:tblPr>
  </w:style>
  <w:style w:type="paragraph" w:styleId="2">
    <w:name w:val="Balloon Text"/>
    <w:basedOn w:val="1"/>
    <w:link w:val="10"/>
    <w:autoRedefine/>
    <w:unhideWhenUsed/>
    <w:qFormat/>
    <w:uiPriority w:val="99"/>
    <w:rPr>
      <w:kern w:val="0"/>
      <w:sz w:val="18"/>
      <w:szCs w:val="18"/>
    </w:rPr>
  </w:style>
  <w:style w:type="paragraph" w:styleId="3">
    <w:name w:val="footer"/>
    <w:basedOn w:val="1"/>
    <w:link w:val="11"/>
    <w:autoRedefine/>
    <w:unhideWhenUsed/>
    <w:qFormat/>
    <w:uiPriority w:val="99"/>
    <w:pPr>
      <w:tabs>
        <w:tab w:val="center" w:pos="4153"/>
        <w:tab w:val="right" w:pos="8306"/>
      </w:tabs>
      <w:snapToGrid w:val="0"/>
      <w:jc w:val="left"/>
    </w:pPr>
    <w:rPr>
      <w:kern w:val="0"/>
      <w:sz w:val="18"/>
      <w:szCs w:val="18"/>
    </w:rPr>
  </w:style>
  <w:style w:type="paragraph" w:styleId="4">
    <w:name w:val="header"/>
    <w:basedOn w:val="1"/>
    <w:link w:val="12"/>
    <w:autoRedefine/>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5">
    <w:name w:val="Normal (Web)"/>
    <w:basedOn w:val="1"/>
    <w:autoRedefine/>
    <w:unhideWhenUsed/>
    <w:qFormat/>
    <w:uiPriority w:val="99"/>
    <w:pPr>
      <w:widowControl/>
      <w:spacing w:before="100" w:beforeAutospacing="1" w:after="240"/>
      <w:jc w:val="left"/>
    </w:pPr>
    <w:rPr>
      <w:rFonts w:ascii="宋体" w:hAnsi="宋体" w:cs="宋体"/>
      <w:kern w:val="0"/>
      <w:sz w:val="24"/>
      <w:szCs w:val="24"/>
    </w:rPr>
  </w:style>
  <w:style w:type="table" w:styleId="7">
    <w:name w:val="Table Grid"/>
    <w:basedOn w:val="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autoRedefine/>
    <w:qFormat/>
    <w:uiPriority w:val="22"/>
    <w:rPr>
      <w:b/>
      <w:bCs/>
    </w:rPr>
  </w:style>
  <w:style w:type="character" w:customStyle="1" w:styleId="10">
    <w:name w:val="批注框文本 Char"/>
    <w:link w:val="2"/>
    <w:autoRedefine/>
    <w:semiHidden/>
    <w:qFormat/>
    <w:locked/>
    <w:uiPriority w:val="99"/>
    <w:rPr>
      <w:rFonts w:cs="Times New Roman"/>
      <w:sz w:val="18"/>
      <w:szCs w:val="18"/>
    </w:rPr>
  </w:style>
  <w:style w:type="character" w:customStyle="1" w:styleId="11">
    <w:name w:val="页脚 Char"/>
    <w:link w:val="3"/>
    <w:autoRedefine/>
    <w:qFormat/>
    <w:locked/>
    <w:uiPriority w:val="99"/>
    <w:rPr>
      <w:rFonts w:cs="Times New Roman"/>
      <w:sz w:val="18"/>
      <w:szCs w:val="18"/>
    </w:rPr>
  </w:style>
  <w:style w:type="character" w:customStyle="1" w:styleId="12">
    <w:name w:val="页眉 Char"/>
    <w:link w:val="4"/>
    <w:autoRedefine/>
    <w:semiHidden/>
    <w:qFormat/>
    <w:locked/>
    <w:uiPriority w:val="99"/>
    <w:rPr>
      <w:rFonts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8</Pages>
  <Words>3355</Words>
  <Characters>3607</Characters>
  <Lines>26</Lines>
  <Paragraphs>7</Paragraphs>
  <TotalTime>79</TotalTime>
  <ScaleCrop>false</ScaleCrop>
  <LinksUpToDate>false</LinksUpToDate>
  <CharactersWithSpaces>3626</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2018-06-18T00:03:00Z</dcterms:created>
  <dc:creator>HP</dc:creator>
  <cp:lastModifiedBy>梅维斯</cp:lastModifiedBy>
  <cp:lastPrinted>2018-07-12T14:51:00Z</cp:lastPrinted>
  <dcterms:modified xsi:type="dcterms:W3CDTF">2024-08-28T05:29:57Z</dcterms:modified>
  <dc:title>辽宁中医药大学及所属附属医院2018年</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26BFD0CAB7414F62AB9E7AA328DB820E_13</vt:lpwstr>
  </property>
</Properties>
</file>