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B3F559">
      <w:pPr>
        <w:spacing w:line="60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附件1</w:t>
      </w:r>
    </w:p>
    <w:p w14:paraId="14E18C27">
      <w:pPr>
        <w:spacing w:line="600" w:lineRule="exact"/>
        <w:jc w:val="center"/>
        <w:rPr>
          <w:rFonts w:hint="eastAsia" w:ascii="宋体" w:hAnsi="宋体" w:cs="宋体"/>
          <w:b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 w:bidi="ar"/>
        </w:rPr>
        <w:t>北京地坛医院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bidi="ar"/>
        </w:rPr>
        <w:t>徐州医院202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bidi="ar"/>
        </w:rPr>
        <w:t>年公开招聘</w:t>
      </w:r>
    </w:p>
    <w:p w14:paraId="31BAB932">
      <w:pPr>
        <w:spacing w:line="600" w:lineRule="exact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 w:bidi="ar"/>
        </w:rPr>
        <w:t>第二批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bidi="ar"/>
        </w:rPr>
        <w:t>合同制工作人员岗位简介表</w:t>
      </w:r>
    </w:p>
    <w:tbl>
      <w:tblPr>
        <w:tblStyle w:val="3"/>
        <w:tblpPr w:leftFromText="180" w:rightFromText="180" w:vertAnchor="text" w:horzAnchor="page" w:tblpXSpec="center" w:tblpY="392"/>
        <w:tblOverlap w:val="never"/>
        <w:tblW w:w="109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517"/>
        <w:gridCol w:w="968"/>
        <w:gridCol w:w="709"/>
        <w:gridCol w:w="2459"/>
        <w:gridCol w:w="1419"/>
        <w:gridCol w:w="1136"/>
        <w:gridCol w:w="2180"/>
      </w:tblGrid>
      <w:tr w14:paraId="31D74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00" w:type="dxa"/>
            <w:noWrap w:val="0"/>
            <w:vAlign w:val="center"/>
          </w:tcPr>
          <w:p w14:paraId="2E8F5D6C">
            <w:pPr>
              <w:contextualSpacing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招聘岗位</w:t>
            </w:r>
          </w:p>
        </w:tc>
        <w:tc>
          <w:tcPr>
            <w:tcW w:w="517" w:type="dxa"/>
            <w:noWrap w:val="0"/>
            <w:vAlign w:val="center"/>
          </w:tcPr>
          <w:p w14:paraId="69304EE2">
            <w:pPr>
              <w:contextualSpacing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招聘</w:t>
            </w:r>
          </w:p>
          <w:p w14:paraId="4D498F7F">
            <w:pPr>
              <w:contextualSpacing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人数</w:t>
            </w:r>
          </w:p>
        </w:tc>
        <w:tc>
          <w:tcPr>
            <w:tcW w:w="968" w:type="dxa"/>
            <w:noWrap w:val="0"/>
            <w:vAlign w:val="top"/>
          </w:tcPr>
          <w:p w14:paraId="0BF26B85">
            <w:pPr>
              <w:contextualSpacing/>
              <w:jc w:val="center"/>
              <w:rPr>
                <w:b/>
                <w:szCs w:val="21"/>
              </w:rPr>
            </w:pPr>
          </w:p>
          <w:p w14:paraId="19135DB3">
            <w:pPr>
              <w:contextualSpacing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岗位</w:t>
            </w:r>
          </w:p>
          <w:p w14:paraId="15115962">
            <w:pPr>
              <w:contextualSpacing/>
              <w:jc w:val="center"/>
              <w:rPr>
                <w:rFonts w:hint="eastAsia"/>
                <w:b/>
                <w:szCs w:val="21"/>
              </w:rPr>
            </w:pPr>
            <w:r>
              <w:rPr>
                <w:b/>
                <w:szCs w:val="21"/>
              </w:rPr>
              <w:t>代码</w:t>
            </w:r>
          </w:p>
        </w:tc>
        <w:tc>
          <w:tcPr>
            <w:tcW w:w="709" w:type="dxa"/>
            <w:noWrap w:val="0"/>
            <w:vAlign w:val="center"/>
          </w:tcPr>
          <w:p w14:paraId="37A91AB7">
            <w:pPr>
              <w:contextualSpacing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开考比例</w:t>
            </w:r>
          </w:p>
        </w:tc>
        <w:tc>
          <w:tcPr>
            <w:tcW w:w="3878" w:type="dxa"/>
            <w:gridSpan w:val="2"/>
            <w:noWrap w:val="0"/>
            <w:vAlign w:val="center"/>
          </w:tcPr>
          <w:p w14:paraId="5E515ECF">
            <w:pPr>
              <w:contextualSpacing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招聘条件</w:t>
            </w:r>
          </w:p>
        </w:tc>
        <w:tc>
          <w:tcPr>
            <w:tcW w:w="1136" w:type="dxa"/>
            <w:noWrap w:val="0"/>
            <w:vAlign w:val="center"/>
          </w:tcPr>
          <w:p w14:paraId="3D8298AA">
            <w:pPr>
              <w:contextualSpacing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考试形式和成绩所占比例</w:t>
            </w:r>
          </w:p>
        </w:tc>
        <w:tc>
          <w:tcPr>
            <w:tcW w:w="2180" w:type="dxa"/>
            <w:noWrap w:val="0"/>
            <w:vAlign w:val="center"/>
          </w:tcPr>
          <w:p w14:paraId="6E4EEF98">
            <w:pPr>
              <w:contextualSpacing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其他条件</w:t>
            </w:r>
          </w:p>
        </w:tc>
      </w:tr>
      <w:tr w14:paraId="7E49E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1600" w:type="dxa"/>
            <w:noWrap w:val="0"/>
            <w:vAlign w:val="center"/>
          </w:tcPr>
          <w:p w14:paraId="4FE93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血液透析室</w:t>
            </w:r>
          </w:p>
          <w:p w14:paraId="757D7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517" w:type="dxa"/>
            <w:noWrap w:val="0"/>
            <w:vAlign w:val="center"/>
          </w:tcPr>
          <w:p w14:paraId="2DBBD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68" w:type="dxa"/>
            <w:noWrap w:val="0"/>
            <w:vAlign w:val="center"/>
          </w:tcPr>
          <w:p w14:paraId="26A97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709" w:type="dxa"/>
            <w:noWrap w:val="0"/>
            <w:vAlign w:val="center"/>
          </w:tcPr>
          <w:p w14:paraId="78E584CD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1:2</w:t>
            </w:r>
          </w:p>
        </w:tc>
        <w:tc>
          <w:tcPr>
            <w:tcW w:w="2459" w:type="dxa"/>
            <w:noWrap w:val="0"/>
            <w:vAlign w:val="center"/>
          </w:tcPr>
          <w:p w14:paraId="74397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全日制专科</w:t>
            </w:r>
          </w:p>
          <w:p w14:paraId="75196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419" w:type="dxa"/>
            <w:noWrap w:val="0"/>
            <w:vAlign w:val="center"/>
          </w:tcPr>
          <w:p w14:paraId="7578D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护理学、护理、高级护理、涉外护理</w:t>
            </w:r>
          </w:p>
        </w:tc>
        <w:tc>
          <w:tcPr>
            <w:tcW w:w="1136" w:type="dxa"/>
            <w:noWrap w:val="0"/>
            <w:vAlign w:val="center"/>
          </w:tcPr>
          <w:p w14:paraId="0CCF2CDC">
            <w:pPr>
              <w:jc w:val="center"/>
              <w:rPr>
                <w:rFonts w:hint="eastAsia" w:ascii="宋体" w:hAnsi="宋体" w:cs="宋体"/>
                <w:sz w:val="20"/>
                <w:szCs w:val="22"/>
              </w:rPr>
            </w:pPr>
            <w:r>
              <w:rPr>
                <w:rFonts w:hint="eastAsia" w:ascii="宋体" w:hAnsi="宋体" w:cs="宋体"/>
                <w:sz w:val="20"/>
                <w:szCs w:val="22"/>
              </w:rPr>
              <w:t>笔试40%</w:t>
            </w:r>
          </w:p>
          <w:p w14:paraId="67E8A582">
            <w:pPr>
              <w:jc w:val="center"/>
              <w:rPr>
                <w:rFonts w:hint="eastAsia" w:ascii="宋体" w:hAnsi="宋体" w:cs="宋体"/>
                <w:sz w:val="20"/>
                <w:szCs w:val="22"/>
              </w:rPr>
            </w:pPr>
            <w:r>
              <w:rPr>
                <w:rFonts w:hint="eastAsia" w:ascii="宋体" w:hAnsi="宋体" w:cs="宋体"/>
                <w:sz w:val="20"/>
                <w:szCs w:val="22"/>
              </w:rPr>
              <w:t>面试60%</w:t>
            </w:r>
          </w:p>
        </w:tc>
        <w:tc>
          <w:tcPr>
            <w:tcW w:w="2180" w:type="dxa"/>
            <w:noWrap w:val="0"/>
            <w:vAlign w:val="center"/>
          </w:tcPr>
          <w:p w14:paraId="3956F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具备江苏省血液净化技术培训基地进修结业证。</w:t>
            </w:r>
          </w:p>
        </w:tc>
      </w:tr>
      <w:tr w14:paraId="3B420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1600" w:type="dxa"/>
            <w:noWrap w:val="0"/>
            <w:vAlign w:val="center"/>
          </w:tcPr>
          <w:p w14:paraId="17C1C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血液透析室</w:t>
            </w:r>
          </w:p>
          <w:p w14:paraId="541B9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517" w:type="dxa"/>
            <w:noWrap w:val="0"/>
            <w:vAlign w:val="center"/>
          </w:tcPr>
          <w:p w14:paraId="32EB3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968" w:type="dxa"/>
            <w:noWrap w:val="0"/>
            <w:vAlign w:val="center"/>
          </w:tcPr>
          <w:p w14:paraId="51599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709" w:type="dxa"/>
            <w:noWrap w:val="0"/>
            <w:vAlign w:val="center"/>
          </w:tcPr>
          <w:p w14:paraId="2CBDAEF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1:2</w:t>
            </w:r>
          </w:p>
        </w:tc>
        <w:tc>
          <w:tcPr>
            <w:tcW w:w="2459" w:type="dxa"/>
            <w:noWrap w:val="0"/>
            <w:vAlign w:val="center"/>
          </w:tcPr>
          <w:p w14:paraId="36F3C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</w:t>
            </w:r>
          </w:p>
          <w:p w14:paraId="43601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419" w:type="dxa"/>
            <w:noWrap w:val="0"/>
            <w:vAlign w:val="center"/>
          </w:tcPr>
          <w:p w14:paraId="6EDB0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临床医学、内科学、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肾内科</w:t>
            </w:r>
          </w:p>
        </w:tc>
        <w:tc>
          <w:tcPr>
            <w:tcW w:w="1136" w:type="dxa"/>
            <w:noWrap w:val="0"/>
            <w:vAlign w:val="center"/>
          </w:tcPr>
          <w:p w14:paraId="55A73FE8">
            <w:pPr>
              <w:jc w:val="center"/>
              <w:rPr>
                <w:rFonts w:hint="eastAsia" w:ascii="宋体" w:hAnsi="宋体" w:cs="宋体"/>
                <w:sz w:val="20"/>
                <w:szCs w:val="22"/>
              </w:rPr>
            </w:pPr>
            <w:r>
              <w:rPr>
                <w:rFonts w:hint="eastAsia" w:ascii="宋体" w:hAnsi="宋体" w:cs="宋体"/>
                <w:sz w:val="20"/>
                <w:szCs w:val="22"/>
              </w:rPr>
              <w:t>笔试40%</w:t>
            </w:r>
          </w:p>
          <w:p w14:paraId="32F6E771">
            <w:pPr>
              <w:jc w:val="center"/>
              <w:rPr>
                <w:rFonts w:ascii="宋体" w:hAnsi="宋体" w:cs="宋体"/>
                <w:sz w:val="20"/>
                <w:szCs w:val="22"/>
              </w:rPr>
            </w:pPr>
            <w:r>
              <w:rPr>
                <w:rFonts w:hint="eastAsia" w:ascii="宋体" w:hAnsi="宋体" w:cs="宋体"/>
                <w:sz w:val="20"/>
                <w:szCs w:val="22"/>
              </w:rPr>
              <w:t>面试60%</w:t>
            </w:r>
          </w:p>
        </w:tc>
        <w:tc>
          <w:tcPr>
            <w:tcW w:w="2180" w:type="dxa"/>
            <w:noWrap w:val="0"/>
            <w:vAlign w:val="center"/>
          </w:tcPr>
          <w:p w14:paraId="787A2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具备医师资格证书、规培合格证或中级及以上职称证书。具备江苏省血液净化技术培训基地进修结业证。</w:t>
            </w:r>
          </w:p>
        </w:tc>
      </w:tr>
      <w:tr w14:paraId="50DF7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600" w:type="dxa"/>
            <w:noWrap w:val="0"/>
            <w:vAlign w:val="center"/>
          </w:tcPr>
          <w:p w14:paraId="7E076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血液透析室</w:t>
            </w:r>
          </w:p>
          <w:p w14:paraId="38426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技师</w:t>
            </w:r>
          </w:p>
        </w:tc>
        <w:tc>
          <w:tcPr>
            <w:tcW w:w="517" w:type="dxa"/>
            <w:noWrap w:val="0"/>
            <w:vAlign w:val="center"/>
          </w:tcPr>
          <w:p w14:paraId="123D4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noWrap w:val="0"/>
            <w:vAlign w:val="center"/>
          </w:tcPr>
          <w:p w14:paraId="7720A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</w:t>
            </w:r>
          </w:p>
        </w:tc>
        <w:tc>
          <w:tcPr>
            <w:tcW w:w="709" w:type="dxa"/>
            <w:noWrap w:val="0"/>
            <w:vAlign w:val="center"/>
          </w:tcPr>
          <w:p w14:paraId="0E7B05C5"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1:2</w:t>
            </w:r>
          </w:p>
        </w:tc>
        <w:tc>
          <w:tcPr>
            <w:tcW w:w="2459" w:type="dxa"/>
            <w:noWrap w:val="0"/>
            <w:vAlign w:val="center"/>
          </w:tcPr>
          <w:p w14:paraId="7645B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全日制专科</w:t>
            </w:r>
          </w:p>
          <w:p w14:paraId="1131B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419" w:type="dxa"/>
            <w:noWrap w:val="0"/>
            <w:vAlign w:val="center"/>
          </w:tcPr>
          <w:p w14:paraId="0DF41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医疗仪器维修技术、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临床工程技术</w:t>
            </w:r>
          </w:p>
        </w:tc>
        <w:tc>
          <w:tcPr>
            <w:tcW w:w="1136" w:type="dxa"/>
            <w:noWrap w:val="0"/>
            <w:vAlign w:val="center"/>
          </w:tcPr>
          <w:p w14:paraId="2AFD8CE1">
            <w:pPr>
              <w:jc w:val="center"/>
              <w:rPr>
                <w:rFonts w:hint="eastAsia" w:ascii="宋体" w:hAnsi="宋体" w:cs="宋体"/>
                <w:sz w:val="20"/>
                <w:szCs w:val="22"/>
              </w:rPr>
            </w:pPr>
            <w:r>
              <w:rPr>
                <w:rFonts w:hint="eastAsia" w:ascii="宋体" w:hAnsi="宋体" w:cs="宋体"/>
                <w:sz w:val="20"/>
                <w:szCs w:val="22"/>
              </w:rPr>
              <w:t>笔试40%</w:t>
            </w:r>
          </w:p>
          <w:p w14:paraId="18DFD121">
            <w:pPr>
              <w:jc w:val="center"/>
              <w:rPr>
                <w:rFonts w:hint="eastAsia" w:ascii="宋体" w:hAnsi="宋体" w:cs="宋体"/>
                <w:sz w:val="20"/>
                <w:szCs w:val="22"/>
              </w:rPr>
            </w:pPr>
            <w:r>
              <w:rPr>
                <w:rFonts w:hint="eastAsia" w:ascii="宋体" w:hAnsi="宋体" w:cs="宋体"/>
                <w:sz w:val="20"/>
                <w:szCs w:val="22"/>
              </w:rPr>
              <w:t>面试60%</w:t>
            </w:r>
          </w:p>
        </w:tc>
        <w:tc>
          <w:tcPr>
            <w:tcW w:w="2180" w:type="dxa"/>
            <w:noWrap w:val="0"/>
            <w:vAlign w:val="center"/>
          </w:tcPr>
          <w:p w14:paraId="167E8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有两年及以上血液透析工作经验。</w:t>
            </w:r>
          </w:p>
        </w:tc>
      </w:tr>
    </w:tbl>
    <w:p w14:paraId="3D30334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hNzM4YjQyZDg4MjE3ZDM0MWMxZmUwZTI5ODdiZTgifQ=="/>
  </w:docVars>
  <w:rsids>
    <w:rsidRoot w:val="50CA5320"/>
    <w:rsid w:val="50CA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2024-09-03T07:08:00Z</dcterms:created>
  <dc:creator>过期褪黑素</dc:creator>
  <cp:lastModifiedBy>过期褪黑素</cp:lastModifiedBy>
  <dcterms:modified xsi:type="dcterms:W3CDTF">2024-09-03T07:08:38Z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ECB46F401E90493EB598A4558DE6C94B_11</vt:lpwstr>
  </property>
</Properties>
</file>