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科研院2023年社会招聘（第五批）拟录用人选名单</w:t>
      </w:r>
    </w:p>
    <w:tbl>
      <w:tblPr>
        <w:tblStyle w:val="8"/>
        <w:tblpPr w:leftFromText="180" w:rightFromText="180" w:vertAnchor="text" w:horzAnchor="page" w:tblpXSpec="center" w:tblpY="1003"/>
        <w:tblOverlap w:val="never"/>
        <w:tblW w:w="14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864"/>
        <w:gridCol w:w="1140"/>
        <w:gridCol w:w="930"/>
        <w:gridCol w:w="1785"/>
        <w:gridCol w:w="2032"/>
        <w:gridCol w:w="2348"/>
        <w:gridCol w:w="2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（原）现工作单位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综合能源技术研究中心中心专业师（</w:t>
            </w:r>
            <w:r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储能电力系统岗</w:t>
            </w: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张迅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中节能风力发电股份有限公司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新能源科技创新中心专业师（</w:t>
            </w:r>
            <w:r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海上风电水动力计算岗</w:t>
            </w: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郑龙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船舶与海洋结构物设计制造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武昌船舶重工集团有限公司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新能源科技创新中心专业师（</w:t>
            </w:r>
            <w:r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风电机组叶片设计岗</w:t>
            </w: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流体机械及工程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三一重能股份有限公司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信息技术研究中心专业师（</w:t>
            </w:r>
            <w:r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地理空间信息应用岗</w:t>
            </w: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方正仿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长江三峡技术经济发展有限公司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1984" w:bottom="1474" w:left="1814" w:header="851" w:footer="992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26064909"/>
    <w:rsid w:val="156E3342"/>
    <w:rsid w:val="1EA97A49"/>
    <w:rsid w:val="26064909"/>
    <w:rsid w:val="263B2C4F"/>
    <w:rsid w:val="2D94167A"/>
    <w:rsid w:val="361A4280"/>
    <w:rsid w:val="50521250"/>
    <w:rsid w:val="56226ADC"/>
    <w:rsid w:val="59FC1B47"/>
    <w:rsid w:val="69E808BF"/>
    <w:rsid w:val="72055203"/>
    <w:rsid w:val="7DA6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简体" w:hAnsi="方正仿宋简体" w:eastAsia="方正仿宋简体" w:cstheme="minorBidi"/>
      <w:kern w:val="2"/>
      <w:sz w:val="32"/>
      <w:szCs w:val="24"/>
      <w:lang w:val="en-US" w:eastAsia="zh-CN" w:bidi="ar-SA"/>
    </w:rPr>
  </w:style>
  <w:style w:type="paragraph" w:styleId="5">
    <w:name w:val="heading 4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3"/>
    </w:pPr>
    <w:rPr>
      <w:rFonts w:eastAsia="黑体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outlineLvl w:val="4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标题 4 Char"/>
    <w:link w:val="5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2024-06-11T15:24:00Z</dcterms:created>
  <dc:creator>王浩</dc:creator>
  <cp:lastModifiedBy>邵博</cp:lastModifiedBy>
  <dcterms:modified xsi:type="dcterms:W3CDTF">2024-09-12T13:30:15Z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B68F06D90962435B9021B1ACA5469A27_13</vt:lpwstr>
  </property>
</Properties>
</file>