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《</w:t>
      </w:r>
      <w:r>
        <w:rPr>
          <w:rFonts w:hint="eastAsia" w:ascii="宋体" w:hAnsi="宋体" w:eastAsia="宋体" w:cs="宋体"/>
          <w:sz w:val="28"/>
          <w:szCs w:val="28"/>
        </w:rPr>
        <w:t>2024年贺州市八步区卫生健康局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公开</w:t>
      </w:r>
      <w:r>
        <w:rPr>
          <w:rFonts w:hint="eastAsia" w:ascii="宋体" w:hAnsi="宋体" w:eastAsia="宋体" w:cs="宋体"/>
          <w:sz w:val="28"/>
          <w:szCs w:val="28"/>
        </w:rPr>
        <w:t>招聘编外人员岗位计划表</w:t>
      </w:r>
      <w:r>
        <w:rPr>
          <w:rFonts w:ascii="宋体" w:hAnsi="宋体" w:eastAsia="宋体" w:cs="宋体"/>
          <w:sz w:val="28"/>
          <w:szCs w:val="28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宋体" w:hAnsi="宋体" w:eastAsia="宋体" w:cs="宋体"/>
          <w:sz w:val="28"/>
          <w:szCs w:val="28"/>
        </w:rPr>
      </w:pPr>
    </w:p>
    <w:tbl>
      <w:tblPr>
        <w:tblStyle w:val="4"/>
        <w:tblW w:w="8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781"/>
        <w:gridCol w:w="1396"/>
        <w:gridCol w:w="1453"/>
        <w:gridCol w:w="1033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7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3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5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政务窗口</w:t>
            </w:r>
          </w:p>
        </w:tc>
        <w:tc>
          <w:tcPr>
            <w:tcW w:w="7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25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普通话标准，能熟练电脑操作，有较强的语言沟通能力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办公室文员</w:t>
            </w:r>
          </w:p>
        </w:tc>
        <w:tc>
          <w:tcPr>
            <w:tcW w:w="7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25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普通话标准，能熟练电脑操作，有较强的语言沟通能力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F0D11"/>
    <w:rsid w:val="7BE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2024-09-13T09:53:00Z</dcterms:created>
  <dc:creator>PC</dc:creator>
  <cp:lastModifiedBy>PC</cp:lastModifiedBy>
  <dcterms:modified xsi:type="dcterms:W3CDTF">2024-09-13T09:54:05Z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