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B41BA">
      <w:pPr>
        <w:pStyle w:val="3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附件3</w:t>
      </w:r>
    </w:p>
    <w:p w14:paraId="6A97136B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2024年公益性岗位招聘</w:t>
      </w:r>
      <w:r>
        <w:rPr>
          <w:rFonts w:ascii="Times New Roman" w:hAnsi="Times New Roman" w:eastAsia="方正小标宋_GBK"/>
          <w:sz w:val="44"/>
          <w:szCs w:val="44"/>
        </w:rPr>
        <w:t>专业参考目录</w:t>
      </w:r>
    </w:p>
    <w:bookmarkEnd w:id="0"/>
    <w:p w14:paraId="3EA5B4E5">
      <w:pPr>
        <w:spacing w:line="240" w:lineRule="exact"/>
        <w:jc w:val="left"/>
        <w:rPr>
          <w:rFonts w:hint="eastAsia" w:ascii="Times New Roman" w:hAnsi="Times New Roman"/>
          <w:sz w:val="18"/>
          <w:szCs w:val="18"/>
        </w:rPr>
      </w:pPr>
    </w:p>
    <w:p w14:paraId="3FB6B7E8">
      <w:pPr>
        <w:spacing w:line="240" w:lineRule="exact"/>
        <w:ind w:left="360" w:hanging="360" w:hangingChars="200"/>
        <w:jc w:val="left"/>
        <w:rPr>
          <w:rFonts w:hint="eastAsia" w:ascii="Times New Roman" w:hAnsi="Times New Roman" w:eastAsia="楷体_GB2312"/>
          <w:color w:val="000000"/>
          <w:sz w:val="24"/>
        </w:rPr>
      </w:pPr>
      <w:r>
        <w:rPr>
          <w:rFonts w:hint="eastAsia" w:ascii="Times New Roman" w:hAnsi="Times New Roman"/>
          <w:sz w:val="18"/>
          <w:szCs w:val="18"/>
        </w:rPr>
        <w:cr/>
      </w:r>
      <w:r>
        <w:rPr>
          <w:rFonts w:hint="eastAsia" w:ascii="Times New Roman" w:hAnsi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楷体_GB2312"/>
          <w:color w:val="000000"/>
          <w:sz w:val="24"/>
        </w:rPr>
        <w:t>说明：专业大类涵盖范围包括研究生、本科、专科所列全部专业。</w:t>
      </w:r>
    </w:p>
    <w:tbl>
      <w:tblPr>
        <w:tblStyle w:val="4"/>
        <w:tblpPr w:leftFromText="180" w:rightFromText="180" w:vertAnchor="text" w:horzAnchor="page" w:tblpXSpec="center" w:tblpY="307"/>
        <w:tblOverlap w:val="never"/>
        <w:tblW w:w="90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697"/>
        <w:gridCol w:w="2024"/>
        <w:gridCol w:w="2244"/>
        <w:gridCol w:w="2658"/>
      </w:tblGrid>
      <w:tr w14:paraId="49824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433" w:type="dxa"/>
            <w:noWrap w:val="0"/>
            <w:vAlign w:val="center"/>
          </w:tcPr>
          <w:p w14:paraId="3979F5FF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序号</w:t>
            </w:r>
          </w:p>
        </w:tc>
        <w:tc>
          <w:tcPr>
            <w:tcW w:w="1697" w:type="dxa"/>
            <w:noWrap w:val="0"/>
            <w:vAlign w:val="top"/>
          </w:tcPr>
          <w:p w14:paraId="1902ECF4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-15240</wp:posOffset>
                      </wp:positionV>
                      <wp:extent cx="1067435" cy="1455420"/>
                      <wp:effectExtent l="3810" t="2540" r="14605" b="889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067435" cy="14554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pt;margin-top:-1.2pt;height:114.6pt;width:84.05pt;rotation:11796480f;z-index:251659264;mso-width-relative:page;mso-height-relative:page;" coordorigin="-103,0" coordsize="420,1980" o:gfxdata="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dfuhDZAAAA&#10;CgEAAA8AAAAAAAAAAQAgAAAAIgAAAGRycy9kb3ducmV2LnhtbFBLAQIUABQAAAAIAIdO4kBUS2lu&#10;jgIAACkHAAAOAAAAAAAAAAEAIAAAACgBAABkcnMvZTJvRG9jLnhtbFBLBQYAAAAABgAGAFkBAAAo&#10;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 xml:space="preserve">  </w:t>
            </w:r>
          </w:p>
          <w:p w14:paraId="242D2A03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 xml:space="preserve">   学历层次</w:t>
            </w:r>
          </w:p>
          <w:p w14:paraId="5C4F706C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 xml:space="preserve">  </w:t>
            </w:r>
          </w:p>
          <w:p w14:paraId="68329161">
            <w:pPr>
              <w:ind w:firstLine="210" w:firstLineChars="100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专业</w:t>
            </w:r>
          </w:p>
          <w:p w14:paraId="2638ABB8">
            <w:pP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</w:p>
          <w:p w14:paraId="4690E3A9">
            <w:pP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专业</w:t>
            </w: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大类</w:t>
            </w:r>
          </w:p>
        </w:tc>
        <w:tc>
          <w:tcPr>
            <w:tcW w:w="2024" w:type="dxa"/>
            <w:noWrap w:val="0"/>
            <w:vAlign w:val="center"/>
          </w:tcPr>
          <w:p w14:paraId="0647A0EE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研究生</w:t>
            </w:r>
          </w:p>
        </w:tc>
        <w:tc>
          <w:tcPr>
            <w:tcW w:w="2244" w:type="dxa"/>
            <w:noWrap w:val="0"/>
            <w:vAlign w:val="center"/>
          </w:tcPr>
          <w:p w14:paraId="125EBB1E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本科</w:t>
            </w:r>
          </w:p>
        </w:tc>
        <w:tc>
          <w:tcPr>
            <w:tcW w:w="2658" w:type="dxa"/>
            <w:noWrap w:val="0"/>
            <w:vAlign w:val="center"/>
          </w:tcPr>
          <w:p w14:paraId="52E4111E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专科</w:t>
            </w:r>
          </w:p>
        </w:tc>
      </w:tr>
      <w:tr w14:paraId="369CD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7" w:hRule="atLeast"/>
          <w:jc w:val="center"/>
        </w:trPr>
        <w:tc>
          <w:tcPr>
            <w:tcW w:w="433" w:type="dxa"/>
            <w:noWrap w:val="0"/>
            <w:vAlign w:val="center"/>
          </w:tcPr>
          <w:p w14:paraId="0913A203">
            <w:pPr>
              <w:jc w:val="center"/>
              <w:rPr>
                <w:rFonts w:hint="default" w:ascii="Times New Roman" w:hAnsi="Times New Roman" w:eastAsia="黑体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697" w:type="dxa"/>
            <w:noWrap w:val="0"/>
            <w:vAlign w:val="center"/>
          </w:tcPr>
          <w:p w14:paraId="11F99B58">
            <w:pPr>
              <w:jc w:val="center"/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/>
                <w:szCs w:val="21"/>
              </w:rPr>
              <w:t>林业类</w:t>
            </w:r>
          </w:p>
        </w:tc>
        <w:tc>
          <w:tcPr>
            <w:tcW w:w="2024" w:type="dxa"/>
            <w:noWrap w:val="0"/>
            <w:vAlign w:val="center"/>
          </w:tcPr>
          <w:p w14:paraId="632154D9">
            <w:pPr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</w:rPr>
              <w:t>农业昆虫与害虫防治</w:t>
            </w:r>
          </w:p>
        </w:tc>
        <w:tc>
          <w:tcPr>
            <w:tcW w:w="2244" w:type="dxa"/>
            <w:noWrap w:val="0"/>
            <w:vAlign w:val="center"/>
          </w:tcPr>
          <w:p w14:paraId="0F91A53A">
            <w:pPr>
              <w:jc w:val="center"/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58" w:type="dxa"/>
            <w:noWrap w:val="0"/>
            <w:vAlign w:val="center"/>
          </w:tcPr>
          <w:p w14:paraId="276332D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 w:val="0"/>
                <w:bCs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</w:tbl>
    <w:p w14:paraId="7CF18774">
      <w:pPr>
        <w:numPr>
          <w:numId w:val="0"/>
        </w:numPr>
        <w:ind w:left="420" w:leftChars="0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M5NmNhNzhlMWNlYjZkMDgyNGRhNDIyMGE4NTgifQ=="/>
  </w:docVars>
  <w:rsids>
    <w:rsidRoot w:val="47591670"/>
    <w:rsid w:val="42693382"/>
    <w:rsid w:val="47591670"/>
    <w:rsid w:val="4B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2024-09-14T08:55:00Z</dcterms:created>
  <dc:creator>宇宙超级酷炫球</dc:creator>
  <cp:lastModifiedBy>宇宙超级酷炫球</cp:lastModifiedBy>
  <dcterms:modified xsi:type="dcterms:W3CDTF">2024-09-14T08:58:35Z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4FB4CB1F3CA1434BB845B922693EFB4F_13</vt:lpwstr>
  </property>
</Properties>
</file>