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17"/>
        </w:rPr>
      </w:pPr>
    </w:p>
    <w:p>
      <w:pPr>
        <w:spacing w:before="50"/>
        <w:ind w:left="2620" w:right="2370" w:firstLine="0"/>
        <w:jc w:val="center"/>
        <w:rPr>
          <w:rFonts w:hint="eastAsia" w:ascii="黑体" w:eastAsia="黑体"/>
          <w:sz w:val="36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999490</wp:posOffset>
            </wp:positionH>
            <wp:positionV relativeFrom="paragraph">
              <wp:posOffset>-567690</wp:posOffset>
            </wp:positionV>
            <wp:extent cx="1355090" cy="12509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836" cy="1251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6"/>
        </w:rPr>
        <w:t>襄阳市第一人民医院体检须知</w: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9"/>
        <w:rPr>
          <w:rFonts w:ascii="黑体"/>
          <w:sz w:val="29"/>
        </w:rPr>
      </w:pPr>
    </w:p>
    <w:p>
      <w:pPr>
        <w:pStyle w:val="2"/>
        <w:spacing w:before="37"/>
        <w:ind w:left="120"/>
      </w:pPr>
      <w:r>
        <w:t>东院区:：樊城区解放路 15 号，康智楼一楼</w:t>
      </w:r>
    </w:p>
    <w:p>
      <w:pPr>
        <w:pStyle w:val="2"/>
        <w:spacing w:before="3"/>
        <w:rPr>
          <w:sz w:val="33"/>
        </w:rPr>
      </w:pPr>
    </w:p>
    <w:p>
      <w:pPr>
        <w:pStyle w:val="2"/>
        <w:spacing w:before="1" w:line="261" w:lineRule="auto"/>
        <w:ind w:left="478" w:right="326" w:hanging="360"/>
      </w:pPr>
      <w:r>
        <w:t>1、体检听从医务人员</w:t>
      </w:r>
      <w:bookmarkStart w:id="0" w:name="_GoBack"/>
      <w:bookmarkEnd w:id="0"/>
      <w:r>
        <w:t>安排，并做好个人防护。</w:t>
      </w:r>
    </w:p>
    <w:p>
      <w:pPr>
        <w:spacing w:before="0" w:line="261" w:lineRule="auto"/>
        <w:ind w:left="478" w:right="232" w:hanging="360"/>
        <w:jc w:val="left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、体检前一天 </w:t>
      </w:r>
      <w:r>
        <w:rPr>
          <w:sz w:val="24"/>
        </w:rPr>
        <w:t>22:00</w:t>
      </w:r>
      <w:r>
        <w:rPr>
          <w:spacing w:val="-15"/>
          <w:sz w:val="24"/>
        </w:rPr>
        <w:t xml:space="preserve"> 后禁食，体检当日禁食、禁水。</w:t>
      </w:r>
      <w:r>
        <w:rPr>
          <w:sz w:val="24"/>
        </w:rPr>
        <w:t>（</w:t>
      </w:r>
      <w:r>
        <w:rPr>
          <w:b/>
          <w:color w:val="FF0000"/>
          <w:spacing w:val="-4"/>
          <w:sz w:val="24"/>
        </w:rPr>
        <w:t>慢病患者，可根据个人情况检前或</w:t>
      </w:r>
      <w:r>
        <w:rPr>
          <w:b/>
          <w:color w:val="FF0000"/>
          <w:sz w:val="24"/>
        </w:rPr>
        <w:t>采血后用少量白开水送服药物。不要随意停药</w:t>
      </w:r>
      <w:r>
        <w:rPr>
          <w:spacing w:val="-120"/>
          <w:sz w:val="24"/>
        </w:rPr>
        <w:t>）</w:t>
      </w:r>
      <w:r>
        <w:rPr>
          <w:spacing w:val="-2"/>
          <w:sz w:val="24"/>
        </w:rPr>
        <w:t xml:space="preserve">。采血时间不宜超过 </w:t>
      </w:r>
      <w:r>
        <w:rPr>
          <w:sz w:val="24"/>
        </w:rPr>
        <w:t>10：30。</w:t>
      </w:r>
    </w:p>
    <w:p>
      <w:pPr>
        <w:pStyle w:val="2"/>
        <w:spacing w:line="261" w:lineRule="auto"/>
        <w:ind w:left="523" w:right="301" w:hanging="406"/>
      </w:pPr>
      <w:r>
        <w:t>3、体检时</w:t>
      </w:r>
      <w:r>
        <w:rPr>
          <w:b/>
          <w:color w:val="FF0000"/>
        </w:rPr>
        <w:t>持本人身份证</w:t>
      </w:r>
      <w:r>
        <w:t>到前台领取体检导检单，按导检提示顺序进行各项检查。体检完成后务必将导检单交回前台，检查中有其他需求，可与前台或导诊台工作人员联系。</w:t>
      </w:r>
    </w:p>
    <w:p>
      <w:pPr>
        <w:pStyle w:val="2"/>
        <w:spacing w:line="261" w:lineRule="auto"/>
        <w:ind w:left="523" w:right="326" w:hanging="406"/>
      </w:pPr>
      <w:r>
        <w:t>4、体检当日请宽松着装，女性勿穿连衣裙、连裤袜。放射科检查时不宜穿戴含有金属饰品或带亮片的衣服。</w:t>
      </w:r>
    </w:p>
    <w:p>
      <w:pPr>
        <w:pStyle w:val="2"/>
        <w:spacing w:line="261" w:lineRule="auto"/>
        <w:ind w:left="478" w:right="232" w:hanging="360"/>
      </w:pPr>
      <w:r>
        <w:t>5</w:t>
      </w:r>
      <w:r>
        <w:rPr>
          <w:spacing w:val="-7"/>
        </w:rPr>
        <w:t>、血检、肝胆脾彩超、</w:t>
      </w:r>
      <w:r>
        <w:t>C14</w:t>
      </w:r>
      <w:r>
        <w:rPr>
          <w:spacing w:val="-9"/>
        </w:rPr>
        <w:t>、肝硬度、胃镜等需空腹。经腹子宫附件彩超、前列腺及膀胱</w:t>
      </w:r>
      <w:r>
        <w:t>彩超需憋尿。</w:t>
      </w:r>
    </w:p>
    <w:p>
      <w:pPr>
        <w:pStyle w:val="2"/>
        <w:spacing w:line="438" w:lineRule="exact"/>
        <w:ind w:left="118"/>
      </w:pPr>
      <w:r>
        <w:t>6、女性做妇检、尿检应避开月经期，月经干净 3 天后方可检查。妇科检查及阴式彩超前</w:t>
      </w:r>
    </w:p>
    <w:p>
      <w:pPr>
        <w:pStyle w:val="2"/>
        <w:spacing w:before="20"/>
        <w:ind w:left="478"/>
      </w:pPr>
      <w:r>
        <w:t>需排尽小便。妇检前 72 小时内勿同房及阴道用药。</w:t>
      </w:r>
    </w:p>
    <w:p>
      <w:pPr>
        <w:pStyle w:val="2"/>
        <w:spacing w:before="37" w:line="261" w:lineRule="auto"/>
        <w:ind w:left="478" w:right="112" w:hanging="360"/>
      </w:pPr>
      <w:r>
        <w:t>7</w:t>
      </w:r>
      <w:r>
        <w:rPr>
          <w:spacing w:val="-8"/>
        </w:rPr>
        <w:t>、备孕、已怀孕或哺乳期受检者请于体检前说明，勿做放射线检查</w:t>
      </w:r>
      <w:r>
        <w:t>（</w:t>
      </w:r>
      <w:r>
        <w:rPr>
          <w:spacing w:val="-6"/>
        </w:rPr>
        <w:t>胸片、骨密度、</w:t>
      </w:r>
      <w:r>
        <w:t>CT</w:t>
      </w:r>
      <w:r>
        <w:rPr>
          <w:spacing w:val="-13"/>
        </w:rPr>
        <w:t>、</w:t>
      </w:r>
      <w:r>
        <w:t>C14</w:t>
      </w:r>
      <w:r>
        <w:rPr>
          <w:spacing w:val="-7"/>
        </w:rPr>
        <w:t xml:space="preserve"> 等</w:t>
      </w:r>
      <w:r>
        <w:rPr>
          <w:spacing w:val="-120"/>
        </w:rPr>
        <w:t>）</w:t>
      </w:r>
      <w:r>
        <w:t>。疫情期间，部分检查项目（肺功能、C13</w:t>
      </w:r>
      <w:r>
        <w:rPr>
          <w:spacing w:val="-4"/>
        </w:rPr>
        <w:t xml:space="preserve"> 检测等</w:t>
      </w:r>
      <w:r>
        <w:t>）暂停开展。</w:t>
      </w:r>
    </w:p>
    <w:p>
      <w:pPr>
        <w:spacing w:after="0" w:line="261" w:lineRule="auto"/>
        <w:sectPr>
          <w:type w:val="continuous"/>
          <w:pgSz w:w="11910" w:h="16840"/>
          <w:pgMar w:top="940" w:right="900" w:bottom="280" w:left="130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3"/>
        <w:rPr>
          <w:rFonts w:ascii="Times New Roman"/>
          <w:sz w:val="11"/>
        </w:rPr>
      </w:pPr>
    </w:p>
    <w:p>
      <w:pPr>
        <w:tabs>
          <w:tab w:val="left" w:pos="3500"/>
          <w:tab w:val="left" w:pos="6526"/>
        </w:tabs>
        <w:spacing w:line="240" w:lineRule="auto"/>
        <w:ind w:left="545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1450340" cy="14414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916" cy="144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459865" cy="142938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155" cy="142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1463040" cy="142811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133" cy="142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1580" w:right="900" w:bottom="280" w:left="13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1088B"/>
    <w:rsid w:val="472C1647"/>
    <w:rsid w:val="4B584148"/>
    <w:rsid w:val="4C3754FD"/>
    <w:rsid w:val="4F2F7F27"/>
    <w:rsid w:val="550830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2024-09-24T07:53:00Z</dcterms:created>
  <dc:creator>Administrator</dc:creator>
  <cp:lastModifiedBy>糖糖</cp:lastModifiedBy>
  <dcterms:modified xsi:type="dcterms:W3CDTF">2024-09-24T07:54:23Z</dcterms:modified>
  <dc:title>襄阳市第一人民医院健康体检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WPS Office</vt:lpwstr>
  </property>
  <property fmtid="{D5CDD505-2E9C-101B-9397-08002B2CF9AE}" pid="4" name="LastSaved">
    <vt:filetime>2024-09-24T00:00:00Z</vt:filetime>
  </property>
  <property fmtid="{D5CDD505-2E9C-101B-9397-08002B2CF9AE}" pid="5" name="KSOProductBuildVer">
    <vt:lpwstr>2052-11.1.0.10009</vt:lpwstr>
  </property>
</Properties>
</file>