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F65A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44"/>
          <w:szCs w:val="44"/>
          <w:u w:val="none"/>
          <w:shd w:val="clear" w:color="auto" w:fill="FFFFFF"/>
          <w:lang w:val="en-US" w:eastAsia="zh-CN"/>
        </w:rPr>
        <w:t>柳林县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4年殡葬服务机构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</w:p>
    <w:p w14:paraId="4D1524C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体检及考察公告</w:t>
      </w:r>
    </w:p>
    <w:p w14:paraId="0B200923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Style w:val="8"/>
          <w:rFonts w:hint="eastAsia" w:ascii="仿宋_GB2312" w:hAnsi="仿宋_GB2312" w:cs="仿宋_GB2312"/>
          <w:b w:val="0"/>
          <w:bCs/>
          <w:color w:val="auto"/>
          <w:sz w:val="24"/>
          <w:shd w:val="clear" w:color="auto" w:fill="FFFFFF"/>
        </w:rPr>
      </w:pPr>
    </w:p>
    <w:p w14:paraId="55989488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根据《</w:t>
      </w:r>
      <w:r>
        <w:rPr>
          <w:rFonts w:hint="eastAsia" w:ascii="仿宋_GB2312" w:hAnsi="仿宋"/>
          <w:color w:val="auto"/>
          <w:sz w:val="32"/>
          <w:szCs w:val="32"/>
          <w:u w:val="none"/>
          <w:lang w:val="en-US" w:eastAsia="zh-CN"/>
        </w:rPr>
        <w:t>柳林县</w:t>
      </w:r>
      <w:r>
        <w:rPr>
          <w:rStyle w:val="8"/>
          <w:rFonts w:hint="eastAsia" w:ascii="仿宋_GB2312" w:hAnsi="仿宋_GB2312" w:cs="仿宋_GB2312"/>
          <w:b w:val="0"/>
          <w:bCs/>
          <w:color w:val="auto"/>
          <w:sz w:val="32"/>
          <w:szCs w:val="32"/>
          <w:shd w:val="clear" w:color="auto" w:fill="FFFFFF"/>
        </w:rPr>
        <w:t>2024年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8"/>
          <w:rFonts w:hint="eastAsia" w:ascii="仿宋_GB2312" w:hAnsi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公开招聘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工作人员公告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》，经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柳林县</w:t>
      </w:r>
      <w:r>
        <w:rPr>
          <w:rStyle w:val="8"/>
          <w:rFonts w:hint="eastAsia" w:ascii="仿宋_GB2312" w:hAnsi="仿宋_GB2312" w:cs="仿宋_GB2312"/>
          <w:b w:val="0"/>
          <w:bCs/>
          <w:color w:val="auto"/>
          <w:sz w:val="32"/>
          <w:szCs w:val="32"/>
          <w:u w:val="none"/>
          <w:shd w:val="clear" w:color="auto" w:fill="FFFFFF"/>
        </w:rPr>
        <w:t>2024年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务机构公开招聘工作人员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领导小组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同意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，现将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体检及考察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有关事项公告如下：</w:t>
      </w:r>
    </w:p>
    <w:p w14:paraId="5C1114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一、体检和考察对象确定</w:t>
      </w:r>
    </w:p>
    <w:p w14:paraId="22BD51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在面试70分及以上考生中，根据同一岗位综合成绩从高分到低分的顺序，按拟招聘人数1：1的比例确定体检和考察人选，末位成绩并列时，按笔试成绩从高分到低分的顺序确定体检人选；若笔试成绩仍相同时，就笔试成绩相同的人员加试一场面试，按面试加试成绩高的进入体检。</w:t>
      </w:r>
    </w:p>
    <w:p w14:paraId="6753D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  <w:t>具体名单如下：</w:t>
      </w:r>
    </w:p>
    <w:tbl>
      <w:tblPr>
        <w:tblStyle w:val="6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971"/>
        <w:gridCol w:w="765"/>
        <w:gridCol w:w="1050"/>
        <w:gridCol w:w="720"/>
        <w:gridCol w:w="1605"/>
        <w:gridCol w:w="851"/>
        <w:gridCol w:w="870"/>
        <w:gridCol w:w="990"/>
        <w:gridCol w:w="486"/>
      </w:tblGrid>
      <w:tr w14:paraId="53C9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CC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A34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21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AEF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386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D78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笔试</w:t>
            </w:r>
          </w:p>
          <w:p w14:paraId="724D81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20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笔试</w:t>
            </w:r>
          </w:p>
          <w:p w14:paraId="6C16EE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A35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面试成绩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FEC6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综合成绩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67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排名</w:t>
            </w:r>
          </w:p>
        </w:tc>
      </w:tr>
      <w:tr w14:paraId="6FEA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D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A63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柳林县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殡仪服务中心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F7B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专业技术岗位1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C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4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11423120808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8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76.88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5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81.18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E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78.6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A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3A16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7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ABF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柳林县殡仪服务中心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1FC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专业技术岗位2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E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王晓华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F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A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11423102030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B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72.2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2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81.6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75.96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E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631D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exac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F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6D3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柳林县殡仪服务中心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F49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专业技术岗位3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李宇婧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2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11423096213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9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60.4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A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82.02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4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69.048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0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46F27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二、体检时间及集中地点</w:t>
      </w:r>
    </w:p>
    <w:p w14:paraId="30273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时间：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26日</w:t>
      </w:r>
    </w:p>
    <w:p w14:paraId="72C33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上午：</w:t>
      </w:r>
      <w:r>
        <w:rPr>
          <w:rFonts w:hint="default" w:ascii="仿宋_GB2312" w:cs="Times New Roman"/>
          <w:b w:val="0"/>
          <w:bCs w:val="0"/>
          <w:sz w:val="32"/>
          <w:szCs w:val="32"/>
          <w:u w:val="none"/>
          <w:lang w:eastAsia="zh-CN"/>
        </w:rPr>
        <w:t>8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cs="Times New Roman"/>
          <w:b w:val="0"/>
          <w:bCs w:val="0"/>
          <w:sz w:val="32"/>
          <w:szCs w:val="32"/>
          <w:u w:val="none"/>
          <w:lang w:eastAsia="zh-CN"/>
        </w:rPr>
        <w:t>00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default" w:ascii="仿宋_GB2312" w:cs="Times New Roman"/>
          <w:b w:val="0"/>
          <w:bCs w:val="0"/>
          <w:sz w:val="32"/>
          <w:szCs w:val="32"/>
          <w:lang w:eastAsia="zh-CN"/>
        </w:rPr>
        <w:t>12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仿宋_GB2312" w:cs="Times New Roman"/>
          <w:b w:val="0"/>
          <w:bCs w:val="0"/>
          <w:sz w:val="32"/>
          <w:szCs w:val="32"/>
          <w:lang w:eastAsia="zh-CN"/>
        </w:rPr>
        <w:t>00</w:t>
      </w:r>
    </w:p>
    <w:p w14:paraId="4C527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集中地点：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柳林县政府大楼408室（柳林县民政局办公室）                            </w:t>
      </w:r>
    </w:p>
    <w:p w14:paraId="28E2B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集中时间：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2024年9</w:t>
      </w:r>
      <w:r>
        <w:rPr>
          <w:rFonts w:hint="default" w:ascii="仿宋_GB2312" w:eastAsia="仿宋_GB2312" w:cs="Times New Roman"/>
          <w:b w:val="0"/>
          <w:bCs w:val="0"/>
          <w:sz w:val="32"/>
          <w:szCs w:val="32"/>
          <w:u w:val="none"/>
          <w:lang w:eastAsia="zh-CN"/>
        </w:rPr>
        <w:t>月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26</w:t>
      </w:r>
      <w:r>
        <w:rPr>
          <w:rFonts w:hint="default" w:ascii="仿宋_GB2312" w:eastAsia="仿宋_GB2312" w:cs="Times New Roman"/>
          <w:b w:val="0"/>
          <w:bCs w:val="0"/>
          <w:sz w:val="32"/>
          <w:szCs w:val="32"/>
          <w:u w:val="none"/>
          <w:lang w:eastAsia="zh-CN"/>
        </w:rPr>
        <w:t>日上午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8:00</w:t>
      </w:r>
    </w:p>
    <w:p w14:paraId="06262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体检注意事项</w:t>
      </w:r>
    </w:p>
    <w:p w14:paraId="27CA2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体检有关事宜在吕梁人事人才网通知，体检费用自理。</w:t>
      </w:r>
    </w:p>
    <w:p w14:paraId="5EE3C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体检标准及项目参照《公务员录用体检通用标准（试行）》及《公务员录用体检操作手册（试行）》（人社部发〔2016〕140号）执行。</w:t>
      </w:r>
    </w:p>
    <w:p w14:paraId="0B98D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应当在具有体检资质的县级以上综合性医院进行。体检结论不合格需要复检的，应安排在具有体检资质的同一级别或上一级别的另一家医院复检。考生对非当日、非当场复检的体检项目结果有疑问时，可以在接到体检结论通知之日起7日内，向招聘领导组办公室提交复检申请，招聘领导组办公室应尽快安排考生复检；7日内未提交复检申请的视为同意体检结论。招聘领导组办公室对体检结论有疑问的，在接到体检结论通知之日起7日内决定是否进行复检。复检只能进行一次，体检结果以复检结论为准。对因怀孕不能全部完成体检项目的，按国家相关政策执行。不按时参加体检者，视同放弃资格。</w:t>
      </w:r>
    </w:p>
    <w:p w14:paraId="6D197C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体检人员携带有效《居民身份证》原件、本人近期1寸证件照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张、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仿宋_GB2312" w:eastAsia="仿宋_GB2312" w:cs="Times New Roman"/>
          <w:color w:val="000000"/>
          <w:sz w:val="32"/>
          <w:szCs w:val="32"/>
          <w:highlight w:val="none"/>
          <w:lang w:eastAsia="zh-CN"/>
        </w:rPr>
        <w:t>面试通知书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》、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黑色钢笔或签字笔1支参加体检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 w14:paraId="43D99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考生在体检前8小时内禁食禁水、2天内不饮酒或服用药物。体检当天上午要求空腹。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"/>
        </w:rPr>
        <w:t>女性经期不做尿检；备孕、怀孕者不做X光片，怀孕者不做妇科检查。</w:t>
      </w:r>
    </w:p>
    <w:p w14:paraId="61BDB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Calibri" w:eastAsia="仿宋_GB2312" w:cs="Times New Roman"/>
          <w:color w:val="000000"/>
          <w:spacing w:val="0"/>
          <w:sz w:val="32"/>
          <w:szCs w:val="32"/>
          <w:highlight w:val="none"/>
        </w:rPr>
        <w:t>体检考生应尽量保持平和心态，要注意休息，避免剧烈运动和情绪紧张，保证充足睡眠，以免影响体检结果。体检前，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要注意饮食，不要吃过多油腻、不易消化的食物，不饮酒，不要服用对肝、肾功能有损害的药物。</w:t>
      </w:r>
    </w:p>
    <w:p w14:paraId="2C9CD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考察</w:t>
      </w:r>
    </w:p>
    <w:p w14:paraId="76E29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考察工作拟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于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月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30前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开展，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届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时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柳林县</w:t>
      </w:r>
      <w:r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u w:val="none"/>
          <w:shd w:val="clear" w:color="auto" w:fill="FFFFFF"/>
        </w:rPr>
        <w:t>2024</w:t>
      </w:r>
      <w:r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办公室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将电话通知考生，请考生保持通讯畅通，如报名表所留通讯方式变更，请及时告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知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柳林县</w:t>
      </w:r>
      <w:r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u w:val="none"/>
          <w:shd w:val="clear" w:color="auto" w:fill="FFFFFF"/>
        </w:rPr>
        <w:t>2024</w:t>
      </w:r>
      <w:r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办公室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 w14:paraId="14614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、考察不合格的不得聘用，由此形成的空缺岗位，不再递补。因个人放弃体检、考察形成的空缺岗位，依据同一岗位空缺数额1：1的比例，按综合成绩（笔试、面试成绩均需达到最低合格分数线）由高分到低分的顺序依次递补，直至岗位无空缺或无递补人员为止（综合成绩并列的排序方法同上述体检对象确定方式）。 </w:t>
      </w:r>
    </w:p>
    <w:p w14:paraId="0F00D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/>
          <w:color w:val="auto"/>
          <w:sz w:val="32"/>
          <w:szCs w:val="32"/>
          <w:u w:val="none"/>
          <w:lang w:val="en-US" w:eastAsia="zh-CN"/>
        </w:rPr>
        <w:t>递补人员由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柳林县殡葬服务机构</w:t>
      </w:r>
      <w:r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办公室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电话通知考生</w:t>
      </w:r>
      <w:r>
        <w:rPr>
          <w:rFonts w:hint="eastAsia" w:ascii="仿宋_GB2312" w:cs="仿宋_GB2312"/>
          <w:b w:val="0"/>
          <w:bCs w:val="0"/>
          <w:color w:val="000000"/>
          <w:sz w:val="32"/>
          <w:szCs w:val="32"/>
          <w:lang w:val="en-US" w:eastAsia="zh-CN"/>
        </w:rPr>
        <w:t>，不再另行公告。</w:t>
      </w:r>
    </w:p>
    <w:p w14:paraId="4BF8334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/>
          <w:sz w:val="32"/>
          <w:szCs w:val="32"/>
          <w:u w:val="none"/>
          <w:lang w:val="en-US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咨询电话：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0358-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4022653</w:t>
      </w:r>
    </w:p>
    <w:p w14:paraId="7975515A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jc w:val="center"/>
        <w:textAlignment w:val="auto"/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cs="仿宋_GB2312"/>
          <w:b w:val="0"/>
          <w:bCs/>
          <w:color w:val="0000FF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8"/>
          <w:rFonts w:hint="default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47773928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jc w:val="center"/>
        <w:textAlignment w:val="auto"/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</w:t>
      </w:r>
    </w:p>
    <w:p w14:paraId="78A35D84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jc w:val="center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柳林县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2024年殡葬服务机构</w:t>
      </w:r>
    </w:p>
    <w:p w14:paraId="07AB1E5D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jc w:val="center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公开招聘工作领导小组</w:t>
      </w:r>
      <w:r>
        <w:rPr>
          <w:rFonts w:hint="eastAsia" w:ascii="仿宋_GB2312" w:hAnsi="Calibri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（代章）</w:t>
      </w:r>
    </w:p>
    <w:p w14:paraId="2FC7B07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cs="Times New Roman"/>
          <w:color w:val="000000"/>
          <w:kern w:val="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202</w:t>
      </w:r>
      <w:r>
        <w:rPr>
          <w:rFonts w:ascii="仿宋_GB2312" w:hAnsi="仿宋" w:cs="Times New Roman"/>
          <w:color w:val="000000"/>
          <w:kern w:val="2"/>
          <w:sz w:val="32"/>
          <w:szCs w:val="32"/>
        </w:rPr>
        <w:t>4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年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月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B2CA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5BD18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95BD18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NDY1YmIyYmIxN2ZkOGVkN2ZkYjUwMmFjM2JkM2MifQ=="/>
  </w:docVars>
  <w:rsids>
    <w:rsidRoot w:val="37B46EA3"/>
    <w:rsid w:val="015563A6"/>
    <w:rsid w:val="029C43AD"/>
    <w:rsid w:val="06B276BA"/>
    <w:rsid w:val="11A6405B"/>
    <w:rsid w:val="28173BA5"/>
    <w:rsid w:val="37B46EA3"/>
    <w:rsid w:val="388434EC"/>
    <w:rsid w:val="41F145CF"/>
    <w:rsid w:val="4458600F"/>
    <w:rsid w:val="446C618F"/>
    <w:rsid w:val="4D20220D"/>
    <w:rsid w:val="4E361CE8"/>
    <w:rsid w:val="537240BA"/>
    <w:rsid w:val="61325F05"/>
    <w:rsid w:val="61834DEC"/>
    <w:rsid w:val="61987A40"/>
    <w:rsid w:val="7C18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2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</w:rPr>
  </w:style>
  <w:style w:type="paragraph" w:customStyle="1" w:styleId="9">
    <w:name w:val="正文首行缩进 21"/>
    <w:basedOn w:val="10"/>
    <w:qFormat/>
    <w:uiPriority w:val="0"/>
    <w:pPr>
      <w:ind w:firstLine="420" w:firstLineChars="200"/>
    </w:pPr>
  </w:style>
  <w:style w:type="paragraph" w:customStyle="1" w:styleId="10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1321</Words>
  <Characters>1451</Characters>
  <Lines>0</Lines>
  <Paragraphs>0</Paragraphs>
  <TotalTime>0</TotalTime>
  <ScaleCrop>false</ScaleCrop>
  <LinksUpToDate>false</LinksUpToDate>
  <CharactersWithSpaces>1554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2024-09-19T07:41:00Z</dcterms:created>
  <dc:creator>lenovo</dc:creator>
  <cp:lastModifiedBy>Lenovo</cp:lastModifiedBy>
  <cp:lastPrinted>2024-09-23T01:05:00Z</cp:lastPrinted>
  <dcterms:modified xsi:type="dcterms:W3CDTF">2024-09-23T08:42:40Z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86A41AA4991B4BDD85F5936E2625FCE8_11</vt:lpwstr>
  </property>
</Properties>
</file>