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99C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3419712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岗位说明书</w:t>
      </w:r>
    </w:p>
    <w:p w14:paraId="14934182">
      <w:pPr>
        <w:pStyle w:val="2"/>
      </w:pPr>
    </w:p>
    <w:tbl>
      <w:tblPr>
        <w:tblStyle w:val="3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694"/>
        <w:gridCol w:w="1984"/>
        <w:gridCol w:w="2593"/>
      </w:tblGrid>
      <w:tr w14:paraId="737A1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noWrap w:val="0"/>
            <w:vAlign w:val="center"/>
          </w:tcPr>
          <w:p w14:paraId="1FC6E602">
            <w:pPr>
              <w:shd w:val="clear" w:color="auto" w:fill="D9D9D9"/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岗位基本信息</w:t>
            </w:r>
          </w:p>
        </w:tc>
      </w:tr>
      <w:tr w14:paraId="3256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2B4427F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岗位名称</w:t>
            </w:r>
          </w:p>
        </w:tc>
        <w:tc>
          <w:tcPr>
            <w:tcW w:w="2694" w:type="dxa"/>
            <w:noWrap w:val="0"/>
            <w:vAlign w:val="center"/>
          </w:tcPr>
          <w:p w14:paraId="21F2AEB0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总经理助理</w:t>
            </w:r>
          </w:p>
        </w:tc>
        <w:tc>
          <w:tcPr>
            <w:tcW w:w="1984" w:type="dxa"/>
            <w:noWrap w:val="0"/>
            <w:vAlign w:val="center"/>
          </w:tcPr>
          <w:p w14:paraId="4BDF04D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岗位编号</w:t>
            </w:r>
          </w:p>
        </w:tc>
        <w:tc>
          <w:tcPr>
            <w:tcW w:w="2593" w:type="dxa"/>
            <w:tcBorders>
              <w:right w:val="single" w:color="000000" w:sz="12" w:space="0"/>
            </w:tcBorders>
            <w:noWrap w:val="0"/>
            <w:vAlign w:val="center"/>
          </w:tcPr>
          <w:p w14:paraId="02FD25C0">
            <w:pPr>
              <w:spacing w:line="30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（由公司统一编号）</w:t>
            </w:r>
          </w:p>
        </w:tc>
      </w:tr>
      <w:tr w14:paraId="78997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AE30D4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岗位定编</w:t>
            </w:r>
          </w:p>
        </w:tc>
        <w:tc>
          <w:tcPr>
            <w:tcW w:w="2694" w:type="dxa"/>
            <w:tcBorders>
              <w:bottom w:val="single" w:color="000000" w:sz="12" w:space="0"/>
            </w:tcBorders>
            <w:noWrap w:val="0"/>
            <w:vAlign w:val="center"/>
          </w:tcPr>
          <w:p w14:paraId="73BB6DA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bottom w:val="single" w:color="000000" w:sz="12" w:space="0"/>
            </w:tcBorders>
            <w:noWrap w:val="0"/>
            <w:vAlign w:val="center"/>
          </w:tcPr>
          <w:p w14:paraId="18FD8AD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所属公司/部门</w:t>
            </w:r>
          </w:p>
        </w:tc>
        <w:tc>
          <w:tcPr>
            <w:tcW w:w="259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D3FA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 w14:paraId="6167A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tcBorders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 w14:paraId="12A719F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直属上级</w:t>
            </w:r>
          </w:p>
        </w:tc>
        <w:tc>
          <w:tcPr>
            <w:tcW w:w="2694" w:type="dxa"/>
            <w:tcBorders>
              <w:bottom w:val="single" w:color="000000" w:sz="4" w:space="0"/>
            </w:tcBorders>
            <w:noWrap w:val="0"/>
            <w:vAlign w:val="center"/>
          </w:tcPr>
          <w:p w14:paraId="13ADD7A1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总经理、分管副总经理</w:t>
            </w:r>
          </w:p>
        </w:tc>
        <w:tc>
          <w:tcPr>
            <w:tcW w:w="1984" w:type="dxa"/>
            <w:tcBorders>
              <w:bottom w:val="single" w:color="000000" w:sz="4" w:space="0"/>
            </w:tcBorders>
            <w:noWrap w:val="0"/>
            <w:vAlign w:val="center"/>
          </w:tcPr>
          <w:p w14:paraId="5B8E746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直接下属</w:t>
            </w: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9B77C90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协管部门员工</w:t>
            </w:r>
          </w:p>
        </w:tc>
      </w:tr>
      <w:tr w14:paraId="42A9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noWrap w:val="0"/>
            <w:vAlign w:val="center"/>
          </w:tcPr>
          <w:p w14:paraId="44AAB6FB">
            <w:pPr>
              <w:shd w:val="clear" w:color="auto" w:fill="D9D9D9"/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岗位主要职责</w:t>
            </w:r>
          </w:p>
        </w:tc>
      </w:tr>
      <w:tr w14:paraId="0DE4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07821E3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7271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 w14:paraId="5F22C02F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协助公司领导制定企业长期发展规划，拟定具体落实措施。</w:t>
            </w:r>
          </w:p>
        </w:tc>
      </w:tr>
      <w:tr w14:paraId="48D1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3137F6B6"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7271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 w14:paraId="4DEA1D65">
            <w:pPr>
              <w:spacing w:line="300" w:lineRule="exact"/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负责物业服务品牌建设，健全完善服务标准体系，打造标杆物业项目并复制推广，形成自有品牌，以品牌效应提升市场竞争力，提高利润增长点。</w:t>
            </w:r>
          </w:p>
        </w:tc>
      </w:tr>
      <w:tr w14:paraId="44CDF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14BA9B39"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7271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 w14:paraId="01BFD09D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负责开展外部市场拓展，培育多元化物业项目增值服务，扩大外部市场占比份额。</w:t>
            </w:r>
          </w:p>
        </w:tc>
      </w:tr>
      <w:tr w14:paraId="1E0C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641841AA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7271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 w14:paraId="69CC51C4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负责公司内控体系建设，优化构建制度管控体系、流程体系及合规体系，并对其运转情况开展评估。</w:t>
            </w:r>
          </w:p>
        </w:tc>
      </w:tr>
      <w:tr w14:paraId="43E3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4" w:type="dxa"/>
            <w:tcBorders>
              <w:left w:val="single" w:color="000000" w:sz="12" w:space="0"/>
            </w:tcBorders>
            <w:noWrap w:val="0"/>
            <w:vAlign w:val="center"/>
          </w:tcPr>
          <w:p w14:paraId="5FE02E6E"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7271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 w14:paraId="207F6D1E">
            <w:pPr>
              <w:spacing w:line="300" w:lineRule="exact"/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完成公司领导交办的其他工作。</w:t>
            </w:r>
          </w:p>
        </w:tc>
      </w:tr>
      <w:tr w14:paraId="30047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BFBFBF"/>
            <w:noWrap w:val="0"/>
            <w:vAlign w:val="center"/>
          </w:tcPr>
          <w:p w14:paraId="5B78527D"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主要任职资格要求</w:t>
            </w:r>
          </w:p>
        </w:tc>
      </w:tr>
      <w:tr w14:paraId="7BE98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AC524E2">
            <w:pPr>
              <w:spacing w:line="300" w:lineRule="exact"/>
              <w:jc w:val="left"/>
              <w:rPr>
                <w:rFonts w:hint="eastAsia" w:ascii="仿宋_GB2312" w:hAnsi="仿宋" w:eastAsia="仿宋_GB2312" w:cs="仿宋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1.具有大学本科及以上学历</w:t>
            </w:r>
            <w:r>
              <w:rPr>
                <w:rFonts w:hint="eastAsia" w:ascii="仿宋_GB2312" w:hAnsi="仿宋" w:eastAsia="仿宋_GB2312" w:cs="仿宋"/>
                <w:sz w:val="24"/>
                <w:lang w:eastAsia="zh-CN" w:bidi="ar"/>
              </w:rPr>
              <w:t>。</w:t>
            </w:r>
          </w:p>
          <w:p w14:paraId="5623EB99">
            <w:pPr>
              <w:spacing w:line="300" w:lineRule="exact"/>
              <w:jc w:val="left"/>
              <w:rPr>
                <w:rFonts w:hint="eastAsia" w:ascii="仿宋_GB2312" w:hAnsi="仿宋" w:eastAsia="仿宋_GB2312" w:cs="仿宋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.年龄一般不超过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40周</w:t>
            </w: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岁，特别优秀的可适当放宽</w:t>
            </w:r>
            <w:r>
              <w:rPr>
                <w:rFonts w:hint="eastAsia" w:ascii="仿宋_GB2312" w:hAnsi="仿宋" w:eastAsia="仿宋_GB2312" w:cs="仿宋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具有正常履行职责的身体条件。</w:t>
            </w:r>
          </w:p>
          <w:p w14:paraId="740FBC45">
            <w:pPr>
              <w:spacing w:line="300" w:lineRule="exact"/>
              <w:jc w:val="left"/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3.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5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年以上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物业管理、房地产开发、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工程建设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、项目管理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等领域工作经验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。</w:t>
            </w:r>
          </w:p>
          <w:p w14:paraId="086AC455">
            <w:pPr>
              <w:spacing w:line="300" w:lineRule="exact"/>
              <w:jc w:val="left"/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4.具有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省(自治区、直辖市)管国有二级企业以及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规模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相当的其他中型企业内设部室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或分公司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正职(含相当职务)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及以上任职经历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，或具有上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述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 w:bidi="ar"/>
              </w:rPr>
              <w:t>职务的下一层次职级 2 年以上任职经历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。</w:t>
            </w:r>
          </w:p>
          <w:p w14:paraId="53E8C8AC">
            <w:pPr>
              <w:spacing w:line="300" w:lineRule="exact"/>
              <w:jc w:val="left"/>
              <w:rPr>
                <w:rFonts w:hint="eastAsia" w:ascii="仿宋_GB2312" w:hAnsi="仿宋" w:eastAsia="仿宋_GB2312" w:cs="仿宋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 w:bidi="ar"/>
              </w:rPr>
              <w:t>注：以上时间计算截止日期为报名截止日。</w:t>
            </w:r>
          </w:p>
        </w:tc>
      </w:tr>
      <w:tr w14:paraId="50A01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noWrap w:val="0"/>
            <w:vAlign w:val="center"/>
          </w:tcPr>
          <w:p w14:paraId="0ACC8D6B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薪酬待遇</w:t>
            </w:r>
          </w:p>
        </w:tc>
      </w:tr>
      <w:tr w14:paraId="5E77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50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3181E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bidi="ar"/>
              </w:rPr>
              <w:t>按天津轨道交通生活服务有限公司相关规定执行。</w:t>
            </w:r>
          </w:p>
        </w:tc>
      </w:tr>
    </w:tbl>
    <w:p w14:paraId="7F10A28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258DF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FmNDRmY2FkY2FlMGEyMDJhZTMwZTA4MmZmZDgifQ=="/>
  </w:docVars>
  <w:rsids>
    <w:rsidRoot w:val="331D19FA"/>
    <w:rsid w:val="331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2024-09-25T02:45:00Z</dcterms:created>
  <dc:creator>Wu.</dc:creator>
  <cp:lastModifiedBy>Wu.</cp:lastModifiedBy>
  <dcterms:modified xsi:type="dcterms:W3CDTF">2024-09-25T02:51:37Z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39EA0DF56BE647BB9C4E45C7B9188DC4_11</vt:lpwstr>
  </property>
</Properties>
</file>