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1B6950" w:rsidRPr="001B6950">
        <w:rPr>
          <w:rFonts w:ascii="仿宋_GB2312" w:eastAsia="仿宋_GB2312" w:hAnsi="仿宋_GB2312" w:cs="仿宋_GB2312"/>
          <w:sz w:val="32"/>
          <w:szCs w:val="32"/>
        </w:rPr>
        <w:t>包河区经信局、包河区统计局、包河区农林水务局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A7" w:rsidRDefault="005914A7" w:rsidP="00E26B1D">
      <w:r>
        <w:separator/>
      </w:r>
    </w:p>
  </w:endnote>
  <w:endnote w:type="continuationSeparator" w:id="0">
    <w:p w:rsidR="005914A7" w:rsidRDefault="005914A7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A7" w:rsidRDefault="005914A7" w:rsidP="00E26B1D">
      <w:r>
        <w:separator/>
      </w:r>
    </w:p>
  </w:footnote>
  <w:footnote w:type="continuationSeparator" w:id="0">
    <w:p w:rsidR="005914A7" w:rsidRDefault="005914A7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0C6602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5675ED"/>
    <w:rsid w:val="005914A7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2022-08-08T05:22:00Z</dcterms:created>
  <dcterms:modified xsi:type="dcterms:W3CDTF">2023-12-29T07:52:00Z</dcterms:modified>
</cp:coreProperties>
</file>