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F89D90">
      <w:pPr>
        <w:widowControl/>
        <w:spacing w:line="360" w:lineRule="auto"/>
        <w:jc w:val="left"/>
        <w:rPr>
          <w:rFonts w:hint="default" w:ascii="仿宋_GB2312" w:hAnsi="宋体" w:eastAsia="仿宋_GB2312" w:cs="微软雅黑"/>
          <w:kern w:val="0"/>
          <w:szCs w:val="28"/>
          <w:lang w:val="en-US" w:eastAsia="zh-CN" w:bidi="ar"/>
        </w:rPr>
      </w:pPr>
      <w:r>
        <w:rPr>
          <w:rFonts w:hint="eastAsia" w:ascii="仿宋_GB2312" w:hAnsi="宋体" w:eastAsia="仿宋_GB2312" w:cs="微软雅黑"/>
          <w:kern w:val="0"/>
          <w:szCs w:val="28"/>
          <w:lang w:bidi="ar"/>
        </w:rPr>
        <w:t>附件</w:t>
      </w:r>
      <w:r>
        <w:rPr>
          <w:rFonts w:hint="eastAsia" w:ascii="仿宋_GB2312" w:hAnsi="宋体" w:eastAsia="仿宋_GB2312" w:cs="微软雅黑"/>
          <w:kern w:val="0"/>
          <w:szCs w:val="28"/>
          <w:lang w:val="en-US" w:eastAsia="zh-CN" w:bidi="ar"/>
        </w:rPr>
        <w:t>2</w:t>
      </w:r>
    </w:p>
    <w:p w14:paraId="09F2CC5B">
      <w:pPr>
        <w:jc w:val="center"/>
        <w:rPr>
          <w:rFonts w:hint="eastAsia" w:ascii="方正大黑体_GBK" w:hAnsi="方正大黑体_GBK" w:eastAsia="方正大黑体_GBK" w:cs="方正大黑体_GBK"/>
          <w:spacing w:val="100"/>
          <w:sz w:val="40"/>
          <w:szCs w:val="32"/>
          <w:lang w:val="en-US" w:eastAsia="zh-CN"/>
        </w:rPr>
      </w:pPr>
      <w:r>
        <w:rPr>
          <w:rFonts w:hint="eastAsia" w:ascii="方正大黑体_GBK" w:hAnsi="方正大黑体_GBK" w:eastAsia="方正大黑体_GBK" w:cs="方正大黑体_GBK"/>
          <w:spacing w:val="100"/>
          <w:sz w:val="40"/>
          <w:szCs w:val="32"/>
        </w:rPr>
        <w:t>体检须知</w:t>
      </w:r>
    </w:p>
    <w:p w14:paraId="59ED239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kern w:val="0"/>
          <w:szCs w:val="24"/>
          <w:shd w:val="clear" w:color="auto" w:fill="FFFFFF"/>
          <w:lang w:val="en-US" w:eastAsia="zh-CN" w:bidi="ar"/>
        </w:rPr>
      </w:pPr>
      <w:r>
        <w:rPr>
          <w:rFonts w:hint="eastAsia" w:ascii="方正仿宋_GB2312" w:hAnsi="方正仿宋_GB2312" w:eastAsia="方正仿宋_GB2312" w:cs="方正仿宋_GB2312"/>
          <w:kern w:val="0"/>
          <w:szCs w:val="24"/>
          <w:shd w:val="clear" w:color="auto" w:fill="FFFFFF"/>
          <w:lang w:val="en-US" w:eastAsia="zh-CN" w:bidi="ar"/>
        </w:rPr>
        <w:t>一、时间：2024年10月8日上午8:30</w:t>
      </w:r>
      <w:r>
        <w:rPr>
          <w:rFonts w:hint="eastAsia" w:ascii="方正仿宋_GB2312" w:hAnsi="方正仿宋_GB2312" w:eastAsia="方正仿宋_GB2312" w:cs="方正仿宋_GB2312"/>
          <w:kern w:val="0"/>
          <w:szCs w:val="24"/>
          <w:shd w:val="clear" w:color="auto" w:fill="FFFFFF"/>
          <w:lang w:val="en-US" w:eastAsia="zh-CN" w:bidi="ar"/>
        </w:rPr>
        <w:t>到达体检中心。</w:t>
      </w:r>
    </w:p>
    <w:p w14:paraId="5A63B5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kern w:val="0"/>
          <w:szCs w:val="24"/>
          <w:shd w:val="clear" w:color="auto" w:fill="FFFFFF"/>
          <w:lang w:bidi="ar"/>
        </w:rPr>
      </w:pPr>
      <w:r>
        <w:rPr>
          <w:rFonts w:hint="eastAsia" w:ascii="方正仿宋_GB2312" w:hAnsi="方正仿宋_GB2312" w:eastAsia="方正仿宋_GB2312" w:cs="方正仿宋_GB2312"/>
          <w:kern w:val="0"/>
          <w:szCs w:val="24"/>
          <w:shd w:val="clear" w:color="auto" w:fill="FFFFFF"/>
          <w:lang w:val="en-US" w:eastAsia="zh-CN" w:bidi="ar"/>
        </w:rPr>
        <w:t>二、地点</w:t>
      </w:r>
      <w:r>
        <w:rPr>
          <w:rFonts w:hint="eastAsia" w:ascii="方正仿宋_GB2312" w:hAnsi="方正仿宋_GB2312" w:eastAsia="方正仿宋_GB2312" w:cs="方正仿宋_GB2312"/>
          <w:kern w:val="0"/>
          <w:szCs w:val="24"/>
          <w:shd w:val="clear" w:color="auto" w:fill="FFFFFF"/>
          <w:lang w:bidi="ar"/>
        </w:rPr>
        <w:t>：洛阳市第一中医院北院区体检中心</w:t>
      </w:r>
      <w:r>
        <w:rPr>
          <w:rFonts w:hint="eastAsia" w:ascii="方正仿宋_GB2312" w:hAnsi="方正仿宋_GB2312" w:eastAsia="方正仿宋_GB2312" w:cs="方正仿宋_GB2312"/>
          <w:kern w:val="0"/>
          <w:szCs w:val="24"/>
          <w:shd w:val="clear" w:color="auto" w:fill="FFFFFF"/>
          <w:lang w:val="en-US" w:eastAsia="zh-CN" w:bidi="ar"/>
        </w:rPr>
        <w:t>5楼(西工区</w:t>
      </w:r>
      <w:r>
        <w:rPr>
          <w:rFonts w:hint="eastAsia" w:ascii="方正仿宋_GB2312" w:hAnsi="方正仿宋_GB2312" w:eastAsia="方正仿宋_GB2312" w:cs="方正仿宋_GB2312"/>
          <w:kern w:val="0"/>
          <w:szCs w:val="24"/>
          <w:shd w:val="clear" w:color="auto" w:fill="FFFFFF"/>
          <w:lang w:bidi="ar"/>
        </w:rPr>
        <w:t>玻璃厂南路36号</w:t>
      </w:r>
      <w:r>
        <w:rPr>
          <w:rFonts w:hint="eastAsia" w:ascii="方正仿宋_GB2312" w:hAnsi="方正仿宋_GB2312" w:eastAsia="方正仿宋_GB2312" w:cs="方正仿宋_GB2312"/>
          <w:kern w:val="0"/>
          <w:szCs w:val="24"/>
          <w:shd w:val="clear" w:color="auto" w:fill="FFFFFF"/>
          <w:lang w:val="en-US" w:eastAsia="zh-CN" w:bidi="ar"/>
        </w:rPr>
        <w:t>)</w:t>
      </w:r>
      <w:r>
        <w:rPr>
          <w:rFonts w:hint="eastAsia" w:ascii="方正仿宋_GB2312" w:hAnsi="方正仿宋_GB2312" w:eastAsia="方正仿宋_GB2312" w:cs="方正仿宋_GB2312"/>
          <w:kern w:val="0"/>
          <w:szCs w:val="24"/>
          <w:shd w:val="clear" w:color="auto" w:fill="FFFFFF"/>
          <w:lang w:bidi="ar"/>
        </w:rPr>
        <w:t>。</w:t>
      </w:r>
    </w:p>
    <w:p w14:paraId="7BFA65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kern w:val="0"/>
          <w:szCs w:val="24"/>
          <w:shd w:val="clear" w:color="auto" w:fill="FFFFFF"/>
          <w:lang w:eastAsia="zh-CN" w:bidi="ar"/>
        </w:rPr>
      </w:pPr>
      <w:r>
        <w:rPr>
          <w:rFonts w:hint="eastAsia" w:ascii="方正仿宋_GB2312" w:hAnsi="方正仿宋_GB2312" w:eastAsia="方正仿宋_GB2312" w:cs="方正仿宋_GB2312"/>
          <w:kern w:val="0"/>
          <w:szCs w:val="24"/>
          <w:shd w:val="clear" w:color="auto" w:fill="FFFFFF"/>
          <w:lang w:val="en-US" w:eastAsia="zh-CN" w:bidi="ar"/>
        </w:rPr>
        <w:t>三、</w:t>
      </w:r>
      <w:r>
        <w:rPr>
          <w:rFonts w:hint="eastAsia" w:ascii="方正仿宋_GB2312" w:hAnsi="方正仿宋_GB2312" w:eastAsia="方正仿宋_GB2312" w:cs="方正仿宋_GB2312"/>
          <w:kern w:val="0"/>
          <w:szCs w:val="24"/>
          <w:shd w:val="clear" w:color="auto" w:fill="FFFFFF"/>
          <w:lang w:bidi="ar"/>
        </w:rPr>
        <w:t>注意事项</w:t>
      </w:r>
      <w:r>
        <w:rPr>
          <w:rFonts w:hint="eastAsia" w:ascii="方正仿宋_GB2312" w:hAnsi="方正仿宋_GB2312" w:eastAsia="方正仿宋_GB2312" w:cs="方正仿宋_GB2312"/>
          <w:kern w:val="0"/>
          <w:szCs w:val="24"/>
          <w:shd w:val="clear" w:color="auto" w:fill="FFFFFF"/>
          <w:lang w:eastAsia="zh-CN" w:bidi="ar"/>
        </w:rPr>
        <w:t>：</w:t>
      </w:r>
    </w:p>
    <w:p w14:paraId="59ABD8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left="5"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kern w:val="0"/>
          <w:szCs w:val="24"/>
          <w:shd w:val="clear" w:color="auto" w:fill="FFFFFF"/>
          <w:lang w:bidi="ar"/>
        </w:rPr>
      </w:pPr>
      <w:r>
        <w:rPr>
          <w:rFonts w:hint="eastAsia" w:ascii="方正仿宋_GB2312" w:hAnsi="方正仿宋_GB2312" w:eastAsia="方正仿宋_GB2312" w:cs="方正仿宋_GB2312"/>
          <w:kern w:val="0"/>
          <w:szCs w:val="24"/>
          <w:shd w:val="clear" w:color="auto" w:fill="FFFFFF"/>
          <w:lang w:val="en-US" w:eastAsia="zh-CN" w:bidi="ar"/>
        </w:rPr>
        <w:t>1.</w:t>
      </w:r>
      <w:r>
        <w:rPr>
          <w:rFonts w:hint="eastAsia" w:ascii="方正仿宋_GB2312" w:hAnsi="方正仿宋_GB2312" w:eastAsia="方正仿宋_GB2312" w:cs="方正仿宋_GB2312"/>
          <w:kern w:val="0"/>
          <w:szCs w:val="24"/>
          <w:shd w:val="clear" w:color="auto" w:fill="FFFFFF"/>
          <w:lang w:bidi="ar"/>
        </w:rPr>
        <w:t>携带本人有效身份证和近期</w:t>
      </w:r>
      <w:r>
        <w:rPr>
          <w:rFonts w:hint="eastAsia" w:ascii="方正仿宋_GB2312" w:hAnsi="方正仿宋_GB2312" w:eastAsia="方正仿宋_GB2312" w:cs="方正仿宋_GB2312"/>
          <w:kern w:val="0"/>
          <w:szCs w:val="24"/>
          <w:shd w:val="clear" w:color="auto" w:fill="FFFFFF"/>
          <w:lang w:val="en-US" w:eastAsia="zh-CN" w:bidi="ar"/>
        </w:rPr>
        <w:t>一</w:t>
      </w:r>
      <w:r>
        <w:rPr>
          <w:rFonts w:hint="eastAsia" w:ascii="方正仿宋_GB2312" w:hAnsi="方正仿宋_GB2312" w:eastAsia="方正仿宋_GB2312" w:cs="方正仿宋_GB2312"/>
          <w:kern w:val="0"/>
          <w:szCs w:val="24"/>
          <w:shd w:val="clear" w:color="auto" w:fill="FFFFFF"/>
          <w:lang w:bidi="ar"/>
        </w:rPr>
        <w:t>寸免冠照片一张参加体检。</w:t>
      </w:r>
    </w:p>
    <w:p w14:paraId="5CB201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left="6"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kern w:val="0"/>
          <w:szCs w:val="24"/>
          <w:shd w:val="clear" w:color="auto" w:fill="FFFFFF"/>
          <w:lang w:bidi="ar"/>
        </w:rPr>
      </w:pPr>
      <w:r>
        <w:rPr>
          <w:rFonts w:hint="eastAsia" w:ascii="方正仿宋_GB2312" w:hAnsi="方正仿宋_GB2312" w:eastAsia="方正仿宋_GB2312" w:cs="方正仿宋_GB2312"/>
          <w:kern w:val="0"/>
          <w:szCs w:val="24"/>
          <w:shd w:val="clear" w:color="auto" w:fill="FFFFFF"/>
          <w:lang w:val="en-US" w:eastAsia="zh-CN" w:bidi="ar"/>
        </w:rPr>
        <w:t>2.</w:t>
      </w:r>
      <w:r>
        <w:rPr>
          <w:rFonts w:hint="eastAsia" w:ascii="方正仿宋_GB2312" w:hAnsi="方正仿宋_GB2312" w:eastAsia="方正仿宋_GB2312" w:cs="方正仿宋_GB2312"/>
          <w:kern w:val="0"/>
          <w:szCs w:val="24"/>
          <w:shd w:val="clear" w:color="auto" w:fill="FFFFFF"/>
          <w:lang w:bidi="ar"/>
        </w:rPr>
        <w:t>严禁弄虚作假、冒名顶替；如隐瞒病史影响体检结果的，后果自负。</w:t>
      </w:r>
    </w:p>
    <w:p w14:paraId="5A3CB5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left="5"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kern w:val="0"/>
          <w:szCs w:val="24"/>
          <w:shd w:val="clear" w:color="auto" w:fill="FFFFFF"/>
          <w:lang w:bidi="ar"/>
        </w:rPr>
      </w:pPr>
      <w:r>
        <w:rPr>
          <w:rFonts w:hint="eastAsia" w:ascii="方正仿宋_GB2312" w:hAnsi="方正仿宋_GB2312" w:eastAsia="方正仿宋_GB2312" w:cs="方正仿宋_GB2312"/>
          <w:kern w:val="0"/>
          <w:szCs w:val="24"/>
          <w:shd w:val="clear" w:color="auto" w:fill="FFFFFF"/>
          <w:lang w:val="en-US" w:eastAsia="zh-CN" w:bidi="ar"/>
        </w:rPr>
        <w:t>3.</w:t>
      </w:r>
      <w:r>
        <w:rPr>
          <w:rFonts w:hint="eastAsia" w:ascii="方正仿宋_GB2312" w:hAnsi="方正仿宋_GB2312" w:eastAsia="方正仿宋_GB2312" w:cs="方正仿宋_GB2312"/>
          <w:kern w:val="0"/>
          <w:szCs w:val="24"/>
          <w:shd w:val="clear" w:color="auto" w:fill="FFFFFF"/>
          <w:lang w:bidi="ar"/>
        </w:rPr>
        <w:t>体检表统一在医院领取。填写时要求字迹清楚，无涂改，病史部分要如实、逐项填齐，不能遗漏。</w:t>
      </w:r>
    </w:p>
    <w:p w14:paraId="143CAB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left="5"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kern w:val="0"/>
          <w:szCs w:val="24"/>
          <w:shd w:val="clear" w:color="auto" w:fill="FFFFFF"/>
          <w:lang w:bidi="ar"/>
        </w:rPr>
      </w:pPr>
      <w:r>
        <w:rPr>
          <w:rFonts w:hint="eastAsia" w:ascii="方正仿宋_GB2312" w:hAnsi="方正仿宋_GB2312" w:eastAsia="方正仿宋_GB2312" w:cs="方正仿宋_GB2312"/>
          <w:kern w:val="0"/>
          <w:szCs w:val="24"/>
          <w:shd w:val="clear" w:color="auto" w:fill="FFFFFF"/>
          <w:lang w:val="en-US" w:eastAsia="zh-CN" w:bidi="ar"/>
        </w:rPr>
        <w:t>4.</w:t>
      </w:r>
      <w:r>
        <w:rPr>
          <w:rFonts w:hint="eastAsia" w:ascii="方正仿宋_GB2312" w:hAnsi="方正仿宋_GB2312" w:eastAsia="方正仿宋_GB2312" w:cs="方正仿宋_GB2312"/>
          <w:kern w:val="0"/>
          <w:szCs w:val="24"/>
          <w:shd w:val="clear" w:color="auto" w:fill="FFFFFF"/>
          <w:lang w:bidi="ar"/>
        </w:rPr>
        <w:t>体检前一天请注意休息，勿熬夜，不要饮酒，避免剧烈运动。</w:t>
      </w:r>
    </w:p>
    <w:p w14:paraId="065294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left="5"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kern w:val="0"/>
          <w:szCs w:val="24"/>
          <w:shd w:val="clear" w:color="auto" w:fill="FFFFFF"/>
          <w:lang w:bidi="ar"/>
        </w:rPr>
      </w:pPr>
      <w:r>
        <w:rPr>
          <w:rFonts w:hint="eastAsia" w:ascii="方正仿宋_GB2312" w:hAnsi="方正仿宋_GB2312" w:eastAsia="方正仿宋_GB2312" w:cs="方正仿宋_GB2312"/>
          <w:kern w:val="0"/>
          <w:szCs w:val="24"/>
          <w:shd w:val="clear" w:color="auto" w:fill="FFFFFF"/>
          <w:lang w:val="en-US" w:eastAsia="zh-CN" w:bidi="ar"/>
        </w:rPr>
        <w:t>5.</w:t>
      </w:r>
      <w:r>
        <w:rPr>
          <w:rFonts w:hint="eastAsia" w:ascii="方正仿宋_GB2312" w:hAnsi="方正仿宋_GB2312" w:eastAsia="方正仿宋_GB2312" w:cs="方正仿宋_GB2312"/>
          <w:kern w:val="0"/>
          <w:szCs w:val="24"/>
          <w:shd w:val="clear" w:color="auto" w:fill="FFFFFF"/>
          <w:lang w:bidi="ar"/>
        </w:rPr>
        <w:t>体检当天需进行采血、B超等检查，请在受检前禁食8-12小时。</w:t>
      </w:r>
    </w:p>
    <w:p w14:paraId="058ADE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left="5"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kern w:val="0"/>
          <w:szCs w:val="24"/>
          <w:shd w:val="clear" w:color="auto" w:fill="FFFFFF"/>
          <w:lang w:bidi="ar"/>
        </w:rPr>
      </w:pPr>
      <w:r>
        <w:rPr>
          <w:rFonts w:hint="eastAsia" w:ascii="方正仿宋_GB2312" w:hAnsi="方正仿宋_GB2312" w:eastAsia="方正仿宋_GB2312" w:cs="方正仿宋_GB2312"/>
          <w:kern w:val="0"/>
          <w:szCs w:val="24"/>
          <w:shd w:val="clear" w:color="auto" w:fill="FFFFFF"/>
          <w:lang w:val="en-US" w:eastAsia="zh-CN" w:bidi="ar"/>
        </w:rPr>
        <w:t>6.</w:t>
      </w:r>
      <w:r>
        <w:rPr>
          <w:rFonts w:hint="eastAsia" w:ascii="方正仿宋_GB2312" w:hAnsi="方正仿宋_GB2312" w:eastAsia="方正仿宋_GB2312" w:cs="方正仿宋_GB2312"/>
          <w:kern w:val="0"/>
          <w:szCs w:val="24"/>
          <w:shd w:val="clear" w:color="auto" w:fill="FFFFFF"/>
          <w:lang w:bidi="ar"/>
        </w:rPr>
        <w:t>女性受检者月经期间请勿做妇科及尿液检查，待经期完毕后再补检；怀孕或可能已受孕者，事先告知医护人员，勿做X光检查。</w:t>
      </w:r>
    </w:p>
    <w:p w14:paraId="26E5C8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left="5"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kern w:val="0"/>
          <w:szCs w:val="24"/>
          <w:shd w:val="clear" w:color="auto" w:fill="FFFFFF"/>
          <w:lang w:bidi="ar"/>
        </w:rPr>
      </w:pPr>
      <w:r>
        <w:rPr>
          <w:rFonts w:hint="eastAsia" w:ascii="方正仿宋_GB2312" w:hAnsi="方正仿宋_GB2312" w:eastAsia="方正仿宋_GB2312" w:cs="方正仿宋_GB2312"/>
          <w:kern w:val="0"/>
          <w:szCs w:val="24"/>
          <w:shd w:val="clear" w:color="auto" w:fill="FFFFFF"/>
          <w:lang w:val="en-US" w:eastAsia="zh-CN" w:bidi="ar"/>
        </w:rPr>
        <w:t>7.</w:t>
      </w:r>
      <w:r>
        <w:rPr>
          <w:rFonts w:hint="eastAsia" w:ascii="方正仿宋_GB2312" w:hAnsi="方正仿宋_GB2312" w:eastAsia="方正仿宋_GB2312" w:cs="方正仿宋_GB2312"/>
          <w:kern w:val="0"/>
          <w:szCs w:val="24"/>
          <w:shd w:val="clear" w:color="auto" w:fill="FFFFFF"/>
          <w:lang w:bidi="ar"/>
        </w:rPr>
        <w:t>请配合医生认真检查所有项目，勿漏检。若自动放弃某一检查项目，将会影响对您的录用。</w:t>
      </w:r>
    </w:p>
    <w:p w14:paraId="0AAD4E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left="5"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kern w:val="0"/>
          <w:szCs w:val="24"/>
          <w:shd w:val="clear" w:color="auto" w:fill="FFFFFF"/>
          <w:lang w:bidi="ar"/>
        </w:rPr>
      </w:pPr>
      <w:r>
        <w:rPr>
          <w:rFonts w:hint="eastAsia" w:ascii="方正仿宋_GB2312" w:hAnsi="方正仿宋_GB2312" w:eastAsia="方正仿宋_GB2312" w:cs="方正仿宋_GB2312"/>
          <w:kern w:val="0"/>
          <w:szCs w:val="24"/>
          <w:shd w:val="clear" w:color="auto" w:fill="FFFFFF"/>
          <w:lang w:val="en-US" w:eastAsia="zh-CN" w:bidi="ar"/>
        </w:rPr>
        <w:t>8.</w:t>
      </w:r>
      <w:r>
        <w:rPr>
          <w:rFonts w:hint="eastAsia" w:ascii="方正仿宋_GB2312" w:hAnsi="方正仿宋_GB2312" w:eastAsia="方正仿宋_GB2312" w:cs="方正仿宋_GB2312"/>
          <w:kern w:val="0"/>
          <w:szCs w:val="24"/>
          <w:shd w:val="clear" w:color="auto" w:fill="FFFFFF"/>
          <w:lang w:bidi="ar"/>
        </w:rPr>
        <w:t>体检医师可根据实际需要，增加必要的相应检查、检验项目。</w:t>
      </w:r>
    </w:p>
    <w:p w14:paraId="7EE3BE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left="6"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kern w:val="0"/>
          <w:szCs w:val="24"/>
          <w:shd w:val="clear" w:color="auto" w:fill="FFFFFF"/>
          <w:lang w:val="en-US" w:eastAsia="zh-CN" w:bidi="ar"/>
        </w:rPr>
      </w:pPr>
      <w:r>
        <w:rPr>
          <w:rFonts w:hint="eastAsia" w:ascii="方正仿宋_GB2312" w:hAnsi="方正仿宋_GB2312" w:eastAsia="方正仿宋_GB2312" w:cs="方正仿宋_GB2312"/>
          <w:kern w:val="0"/>
          <w:szCs w:val="24"/>
          <w:shd w:val="clear" w:color="auto" w:fill="FFFFFF"/>
          <w:lang w:val="en-US" w:eastAsia="zh-CN" w:bidi="ar"/>
        </w:rPr>
        <w:t>9.</w:t>
      </w:r>
      <w:r>
        <w:rPr>
          <w:rFonts w:hint="eastAsia" w:ascii="方正仿宋_GB2312" w:hAnsi="方正仿宋_GB2312" w:eastAsia="方正仿宋_GB2312" w:cs="方正仿宋_GB2312"/>
          <w:kern w:val="0"/>
          <w:szCs w:val="24"/>
          <w:shd w:val="clear" w:color="auto" w:fill="FFFFFF"/>
          <w:lang w:bidi="ar"/>
        </w:rPr>
        <w:t>体检费用自理（体检当日由医院收取）</w:t>
      </w:r>
      <w:r>
        <w:rPr>
          <w:rFonts w:hint="eastAsia" w:ascii="方正仿宋_GB2312" w:hAnsi="方正仿宋_GB2312" w:eastAsia="方正仿宋_GB2312" w:cs="方正仿宋_GB2312"/>
          <w:kern w:val="0"/>
          <w:szCs w:val="24"/>
          <w:shd w:val="clear" w:color="auto" w:fill="FFFFFF"/>
          <w:lang w:eastAsia="zh-CN" w:bidi="ar"/>
        </w:rPr>
        <w:t>。</w:t>
      </w:r>
    </w:p>
    <w:p w14:paraId="38030A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left="6"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kern w:val="0"/>
          <w:szCs w:val="24"/>
          <w:shd w:val="clear" w:color="auto" w:fill="FFFFFF"/>
          <w:lang w:bidi="ar"/>
        </w:rPr>
      </w:pPr>
    </w:p>
    <w:p w14:paraId="4E4C5F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left="6"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kern w:val="0"/>
          <w:szCs w:val="24"/>
          <w:shd w:val="clear" w:color="auto" w:fill="FFFFFF"/>
          <w:lang w:val="en-US" w:eastAsia="zh-CN" w:bidi="ar"/>
        </w:rPr>
      </w:pPr>
      <w:r>
        <w:rPr>
          <w:rFonts w:hint="eastAsia" w:ascii="方正仿宋_GB2312" w:hAnsi="方正仿宋_GB2312" w:eastAsia="方正仿宋_GB2312" w:cs="方正仿宋_GB2312"/>
          <w:kern w:val="0"/>
          <w:szCs w:val="24"/>
          <w:shd w:val="clear" w:color="auto" w:fill="FFFFFF"/>
          <w:lang w:val="en-US" w:eastAsia="zh-CN" w:bidi="ar"/>
        </w:rPr>
        <w:t>咨询</w:t>
      </w:r>
      <w:r>
        <w:rPr>
          <w:rFonts w:hint="eastAsia" w:ascii="方正仿宋_GB2312" w:hAnsi="方正仿宋_GB2312" w:eastAsia="方正仿宋_GB2312" w:cs="方正仿宋_GB2312"/>
          <w:kern w:val="0"/>
          <w:szCs w:val="24"/>
          <w:shd w:val="clear" w:color="auto" w:fill="FFFFFF"/>
          <w:lang w:bidi="ar"/>
        </w:rPr>
        <w:t>电话：</w:t>
      </w:r>
      <w:r>
        <w:rPr>
          <w:rFonts w:hint="eastAsia" w:ascii="方正仿宋_GB2312" w:hAnsi="方正仿宋_GB2312" w:eastAsia="方正仿宋_GB2312" w:cs="方正仿宋_GB2312"/>
          <w:kern w:val="0"/>
          <w:szCs w:val="24"/>
          <w:shd w:val="clear" w:color="auto" w:fill="FFFFFF"/>
          <w:lang w:val="en-US" w:eastAsia="zh-CN" w:bidi="ar"/>
        </w:rPr>
        <w:t xml:space="preserve">13938883811  </w:t>
      </w:r>
      <w:bookmarkStart w:id="0" w:name="_GoBack"/>
      <w:bookmarkEnd w:id="0"/>
      <w:r>
        <w:rPr>
          <w:rFonts w:hint="eastAsia" w:ascii="方正仿宋_GB2312" w:hAnsi="方正仿宋_GB2312" w:eastAsia="方正仿宋_GB2312" w:cs="方正仿宋_GB2312"/>
          <w:kern w:val="0"/>
          <w:szCs w:val="24"/>
          <w:shd w:val="clear" w:color="auto" w:fill="FFFFFF"/>
          <w:lang w:val="en-US" w:eastAsia="zh-CN" w:bidi="ar"/>
        </w:rPr>
        <w:t>李老师</w:t>
      </w:r>
    </w:p>
    <w:p w14:paraId="7A7BD7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left="6"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kern w:val="0"/>
          <w:szCs w:val="24"/>
          <w:shd w:val="clear" w:color="auto" w:fill="FFFFFF"/>
          <w:lang w:val="en-US" w:eastAsia="zh-CN" w:bidi="ar"/>
        </w:rPr>
      </w:pPr>
      <w:r>
        <w:rPr>
          <w:rFonts w:hint="eastAsia" w:ascii="方正仿宋_GB2312" w:hAnsi="方正仿宋_GB2312" w:eastAsia="方正仿宋_GB2312" w:cs="方正仿宋_GB2312"/>
          <w:kern w:val="0"/>
          <w:szCs w:val="24"/>
          <w:shd w:val="clear" w:color="auto" w:fill="FFFFFF"/>
          <w:lang w:val="en-US" w:eastAsia="zh-CN" w:bidi="ar"/>
        </w:rPr>
        <w:t xml:space="preserve">          0379-62304431</w:t>
      </w:r>
    </w:p>
    <w:p w14:paraId="7D37AD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left="6"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kern w:val="0"/>
          <w:szCs w:val="24"/>
          <w:shd w:val="clear" w:color="auto" w:fill="FFFFFF"/>
          <w:lang w:val="en-US" w:eastAsia="zh-CN" w:bidi="ar"/>
        </w:rPr>
      </w:pPr>
    </w:p>
    <w:p w14:paraId="64B626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left="6"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kern w:val="0"/>
          <w:szCs w:val="24"/>
          <w:shd w:val="clear" w:color="auto" w:fill="FFFFFF"/>
          <w:lang w:val="en-US" w:eastAsia="zh-CN" w:bidi="ar"/>
        </w:rPr>
      </w:pPr>
    </w:p>
    <w:p w14:paraId="717827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left="6"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kern w:val="0"/>
          <w:szCs w:val="24"/>
          <w:shd w:val="clear" w:color="auto" w:fill="FFFFFF"/>
          <w:lang w:val="en-US" w:eastAsia="zh-CN" w:bidi="ar"/>
        </w:rPr>
      </w:pPr>
    </w:p>
    <w:p w14:paraId="13EA6D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left="6" w:firstLine="640" w:firstLineChars="200"/>
        <w:jc w:val="both"/>
        <w:textAlignment w:val="auto"/>
        <w:rPr>
          <w:rFonts w:hint="default" w:ascii="方正仿宋_GB2312" w:hAnsi="方正仿宋_GB2312" w:eastAsia="方正仿宋_GB2312" w:cs="方正仿宋_GB2312"/>
          <w:kern w:val="0"/>
          <w:szCs w:val="24"/>
          <w:shd w:val="clear" w:color="auto" w:fill="FFFFFF"/>
          <w:lang w:val="en-US" w:eastAsia="zh-CN" w:bidi="ar"/>
        </w:rPr>
      </w:pPr>
    </w:p>
    <w:p w14:paraId="16422A83">
      <w:pPr>
        <w:ind w:firstLine="630"/>
        <w:jc w:val="left"/>
        <w:rPr>
          <w:rFonts w:hint="eastAsia" w:ascii="仿宋_GB2312" w:hAnsi="宋体" w:eastAsia="仿宋_GB2312"/>
          <w:szCs w:val="24"/>
        </w:rPr>
      </w:pPr>
    </w:p>
    <w:p w14:paraId="55DA700D">
      <w:pPr>
        <w:ind w:firstLine="630"/>
        <w:jc w:val="left"/>
        <w:rPr>
          <w:rFonts w:hint="default" w:ascii="仿宋_GB2312" w:hAnsi="宋体" w:eastAsia="仿宋_GB2312"/>
          <w:szCs w:val="24"/>
          <w:lang w:val="en-US" w:eastAsia="zh-CN"/>
        </w:rPr>
      </w:pPr>
    </w:p>
    <w:sectPr>
      <w:pgSz w:w="11906" w:h="16838"/>
      <w:pgMar w:top="1440" w:right="1803" w:bottom="798" w:left="1803" w:header="851" w:footer="992" w:gutter="0"/>
      <w:cols w:space="720" w:num="1"/>
      <w:docGrid w:type="lines" w:linePitch="43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B2B00AD7-9960-4A17-A21D-4E49372F5C48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2" w:fontKey="{85890BD6-A8C2-4582-A352-76813CA64D93}"/>
  </w:font>
  <w:font w:name="方正大黑体_GBK">
    <w:panose1 w:val="02010600010101010101"/>
    <w:charset w:val="86"/>
    <w:family w:val="auto"/>
    <w:pitch w:val="default"/>
    <w:sig w:usb0="00000001" w:usb1="080E0000" w:usb2="00000000" w:usb3="00000000" w:csb0="40040001" w:csb1="C0D60000"/>
    <w:embedRegular r:id="rId3" w:fontKey="{46CA61A7-09A6-4305-B387-FDA57A825E11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AC3E4DFE-10FE-47B7-947B-C4780FE2AF98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218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cxODQ5Zjk2MDNjOTI3MzQwYTIyMmEyOWU4YmE4YzcifQ=="/>
  </w:docVars>
  <w:rsids>
    <w:rsidRoot w:val="00172A27"/>
    <w:rsid w:val="00091CCE"/>
    <w:rsid w:val="0011364B"/>
    <w:rsid w:val="001E117A"/>
    <w:rsid w:val="001E3D3F"/>
    <w:rsid w:val="00241F8F"/>
    <w:rsid w:val="00353F9A"/>
    <w:rsid w:val="003F4098"/>
    <w:rsid w:val="004A40BE"/>
    <w:rsid w:val="004C6A38"/>
    <w:rsid w:val="00517560"/>
    <w:rsid w:val="00565D2A"/>
    <w:rsid w:val="007B3FCD"/>
    <w:rsid w:val="00801235"/>
    <w:rsid w:val="00861977"/>
    <w:rsid w:val="008D5305"/>
    <w:rsid w:val="00940F39"/>
    <w:rsid w:val="00A41608"/>
    <w:rsid w:val="00AC3F9F"/>
    <w:rsid w:val="00B32BD3"/>
    <w:rsid w:val="00B72032"/>
    <w:rsid w:val="00BB2DF7"/>
    <w:rsid w:val="00C74867"/>
    <w:rsid w:val="00C97C09"/>
    <w:rsid w:val="00CA595E"/>
    <w:rsid w:val="00D94099"/>
    <w:rsid w:val="00DB5BC5"/>
    <w:rsid w:val="00E13D55"/>
    <w:rsid w:val="00E26714"/>
    <w:rsid w:val="00EA7E60"/>
    <w:rsid w:val="00EB68EF"/>
    <w:rsid w:val="00EE5FA4"/>
    <w:rsid w:val="00F04EB3"/>
    <w:rsid w:val="01621280"/>
    <w:rsid w:val="04287844"/>
    <w:rsid w:val="053E7883"/>
    <w:rsid w:val="05897AEF"/>
    <w:rsid w:val="05DB62AA"/>
    <w:rsid w:val="06415262"/>
    <w:rsid w:val="080A7182"/>
    <w:rsid w:val="0EB33193"/>
    <w:rsid w:val="10094BC9"/>
    <w:rsid w:val="102F3AA4"/>
    <w:rsid w:val="12777500"/>
    <w:rsid w:val="133E02A6"/>
    <w:rsid w:val="13A75E69"/>
    <w:rsid w:val="13E56060"/>
    <w:rsid w:val="154C6F33"/>
    <w:rsid w:val="169C61F7"/>
    <w:rsid w:val="19385F6E"/>
    <w:rsid w:val="194C066C"/>
    <w:rsid w:val="1B3D2975"/>
    <w:rsid w:val="1C235E9A"/>
    <w:rsid w:val="1F4D6294"/>
    <w:rsid w:val="1FF014D7"/>
    <w:rsid w:val="22A0726B"/>
    <w:rsid w:val="24CF1A41"/>
    <w:rsid w:val="24E81E07"/>
    <w:rsid w:val="25876647"/>
    <w:rsid w:val="283254E9"/>
    <w:rsid w:val="2C335202"/>
    <w:rsid w:val="2EEE6EE7"/>
    <w:rsid w:val="300D211F"/>
    <w:rsid w:val="31F31F70"/>
    <w:rsid w:val="31F85444"/>
    <w:rsid w:val="361D25BF"/>
    <w:rsid w:val="371F3A08"/>
    <w:rsid w:val="3857135C"/>
    <w:rsid w:val="38E9264B"/>
    <w:rsid w:val="3CF14B06"/>
    <w:rsid w:val="3E340195"/>
    <w:rsid w:val="43647874"/>
    <w:rsid w:val="43DB57E2"/>
    <w:rsid w:val="45557C76"/>
    <w:rsid w:val="46646E92"/>
    <w:rsid w:val="4BB61279"/>
    <w:rsid w:val="4BC47381"/>
    <w:rsid w:val="4CA31843"/>
    <w:rsid w:val="4DD244E7"/>
    <w:rsid w:val="510B6D89"/>
    <w:rsid w:val="51755EFB"/>
    <w:rsid w:val="52223C78"/>
    <w:rsid w:val="54CE24A4"/>
    <w:rsid w:val="555475FB"/>
    <w:rsid w:val="55B84117"/>
    <w:rsid w:val="57AF1AFD"/>
    <w:rsid w:val="58E03536"/>
    <w:rsid w:val="5AAB5B0C"/>
    <w:rsid w:val="5AC02CA9"/>
    <w:rsid w:val="5DFB3D92"/>
    <w:rsid w:val="61955647"/>
    <w:rsid w:val="61EC5C89"/>
    <w:rsid w:val="63EA6B54"/>
    <w:rsid w:val="65EB7F1F"/>
    <w:rsid w:val="66E71D3B"/>
    <w:rsid w:val="68CF1EE0"/>
    <w:rsid w:val="6BD12A83"/>
    <w:rsid w:val="6CBB50BE"/>
    <w:rsid w:val="6D5C6D77"/>
    <w:rsid w:val="6EA66CAD"/>
    <w:rsid w:val="74D60A9C"/>
    <w:rsid w:val="777B56E3"/>
    <w:rsid w:val="77A432DD"/>
    <w:rsid w:val="77F9150C"/>
    <w:rsid w:val="79171463"/>
    <w:rsid w:val="7934540E"/>
    <w:rsid w:val="7DEA7520"/>
    <w:rsid w:val="7E3E194B"/>
    <w:rsid w:val="7EC348B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仿宋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cs="Times New Roman"/>
      <w:sz w:val="18"/>
      <w:szCs w:val="18"/>
    </w:rPr>
  </w:style>
  <w:style w:type="paragraph" w:styleId="3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cs="Times New Roman"/>
      <w:sz w:val="18"/>
      <w:szCs w:val="18"/>
    </w:rPr>
  </w:style>
  <w:style w:type="paragraph" w:styleId="4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FollowedHyperlink"/>
    <w:qFormat/>
    <w:uiPriority w:val="0"/>
    <w:rPr>
      <w:color w:val="2D2D2D"/>
      <w:u w:val="none"/>
    </w:rPr>
  </w:style>
  <w:style w:type="character" w:styleId="8">
    <w:name w:val="Emphasis"/>
    <w:basedOn w:val="6"/>
    <w:qFormat/>
    <w:uiPriority w:val="0"/>
  </w:style>
  <w:style w:type="character" w:styleId="9">
    <w:name w:val="Hyperlink"/>
    <w:qFormat/>
    <w:uiPriority w:val="0"/>
    <w:rPr>
      <w:color w:val="2D2D2D"/>
      <w:u w:val="none"/>
    </w:rPr>
  </w:style>
  <w:style w:type="character" w:customStyle="1" w:styleId="10">
    <w:name w:val="页脚 Char"/>
    <w:link w:val="2"/>
    <w:qFormat/>
    <w:uiPriority w:val="0"/>
    <w:rPr>
      <w:rFonts w:ascii="Calibri" w:hAnsi="Calibri" w:cs="仿宋"/>
      <w:kern w:val="2"/>
      <w:sz w:val="18"/>
      <w:szCs w:val="18"/>
    </w:rPr>
  </w:style>
  <w:style w:type="character" w:customStyle="1" w:styleId="11">
    <w:name w:val="页眉 Char"/>
    <w:link w:val="3"/>
    <w:qFormat/>
    <w:uiPriority w:val="0"/>
    <w:rPr>
      <w:rFonts w:ascii="Calibri" w:hAnsi="Calibri" w:cs="仿宋"/>
      <w:kern w:val="2"/>
      <w:sz w:val="18"/>
      <w:szCs w:val="18"/>
    </w:rPr>
  </w:style>
  <w:style w:type="character" w:customStyle="1" w:styleId="12">
    <w:name w:val="font11"/>
    <w:basedOn w:val="6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paragraph" w:customStyle="1" w:styleId="13">
    <w:name w:val="_Style 1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4">
    <w:name w:val="_Style 1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Kingsoft</Company>
  <Pages>2</Pages>
  <Words>382</Words>
  <Characters>425</Characters>
  <Lines>3</Lines>
  <Paragraphs>1</Paragraphs>
  <TotalTime>8</TotalTime>
  <ScaleCrop>false</ScaleCrop>
  <LinksUpToDate>false</LinksUpToDate>
  <CharactersWithSpaces>436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2020-08-06T10:38:00Z</dcterms:created>
  <dc:creator>zhaoxinlei</dc:creator>
  <cp:lastModifiedBy>lxy</cp:lastModifiedBy>
  <dcterms:modified xsi:type="dcterms:W3CDTF">2024-09-30T06:33:02Z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F2D6B9794EA043BC8C7B91A00C1524D1_13</vt:lpwstr>
  </property>
</Properties>
</file>