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52" w:rsidRDefault="00057352" w:rsidP="00057352">
      <w:pPr>
        <w:widowControl/>
        <w:adjustRightInd w:val="0"/>
        <w:snapToGrid w:val="0"/>
        <w:spacing w:line="500" w:lineRule="exact"/>
        <w:rPr>
          <w:rFonts w:ascii="黑体" w:eastAsia="黑体" w:hAnsi="黑体" w:cs="黑体" w:hint="eastAsia"/>
          <w:sz w:val="28"/>
          <w:szCs w:val="28"/>
        </w:rPr>
      </w:pPr>
      <w:r>
        <w:rPr>
          <w:rFonts w:ascii="黑体" w:eastAsia="黑体" w:hAnsi="黑体" w:cs="黑体" w:hint="eastAsia"/>
          <w:sz w:val="28"/>
          <w:szCs w:val="28"/>
        </w:rPr>
        <w:t>附件</w:t>
      </w:r>
    </w:p>
    <w:p w:rsidR="00057352" w:rsidRDefault="00057352" w:rsidP="00057352">
      <w:pPr>
        <w:widowControl/>
        <w:spacing w:line="500" w:lineRule="exact"/>
        <w:jc w:val="center"/>
        <w:rPr>
          <w:rFonts w:ascii="黑体" w:eastAsia="黑体" w:hAnsi="黑体" w:cs="黑体" w:hint="eastAsia"/>
          <w:sz w:val="36"/>
          <w:szCs w:val="36"/>
        </w:rPr>
      </w:pPr>
      <w:r>
        <w:rPr>
          <w:rFonts w:ascii="黑体" w:eastAsia="黑体" w:hAnsi="黑体" w:cs="黑体" w:hint="eastAsia"/>
          <w:sz w:val="36"/>
          <w:szCs w:val="36"/>
        </w:rPr>
        <w:t>吉安市井开区今越工程建设有限公司2024年度面向社会公开招聘工作人员</w:t>
      </w:r>
    </w:p>
    <w:p w:rsidR="00057352" w:rsidRDefault="00057352" w:rsidP="00057352">
      <w:pPr>
        <w:widowControl/>
        <w:spacing w:line="500" w:lineRule="exact"/>
        <w:jc w:val="center"/>
        <w:rPr>
          <w:rFonts w:ascii="黑体" w:eastAsia="黑体" w:hAnsi="黑体" w:cs="黑体" w:hint="eastAsia"/>
          <w:sz w:val="36"/>
          <w:szCs w:val="36"/>
        </w:rPr>
      </w:pPr>
      <w:r>
        <w:rPr>
          <w:rFonts w:ascii="黑体" w:eastAsia="黑体" w:hAnsi="黑体" w:cs="黑体" w:hint="eastAsia"/>
          <w:sz w:val="36"/>
          <w:szCs w:val="36"/>
        </w:rPr>
        <w:t>计划及岗位要求表</w:t>
      </w:r>
    </w:p>
    <w:tbl>
      <w:tblPr>
        <w:tblW w:w="0" w:type="auto"/>
        <w:jc w:val="center"/>
        <w:tblLayout w:type="fixed"/>
        <w:tblLook w:val="0000"/>
      </w:tblPr>
      <w:tblGrid>
        <w:gridCol w:w="822"/>
        <w:gridCol w:w="2006"/>
        <w:gridCol w:w="713"/>
        <w:gridCol w:w="1144"/>
        <w:gridCol w:w="1312"/>
        <w:gridCol w:w="2494"/>
        <w:gridCol w:w="5306"/>
        <w:gridCol w:w="1454"/>
      </w:tblGrid>
      <w:tr w:rsidR="00057352" w:rsidTr="00FB020F">
        <w:trPr>
          <w:trHeight w:val="660"/>
          <w:tblHeader/>
          <w:jc w:val="center"/>
        </w:trPr>
        <w:tc>
          <w:tcPr>
            <w:tcW w:w="822" w:type="dxa"/>
            <w:tcBorders>
              <w:top w:val="single" w:sz="8" w:space="0" w:color="000000"/>
              <w:left w:val="single" w:sz="8" w:space="0" w:color="000000"/>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序号</w:t>
            </w:r>
          </w:p>
        </w:tc>
        <w:tc>
          <w:tcPr>
            <w:tcW w:w="2006"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岗位名称</w:t>
            </w:r>
          </w:p>
        </w:tc>
        <w:tc>
          <w:tcPr>
            <w:tcW w:w="713"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人数</w:t>
            </w:r>
          </w:p>
        </w:tc>
        <w:tc>
          <w:tcPr>
            <w:tcW w:w="1144"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年龄</w:t>
            </w:r>
          </w:p>
        </w:tc>
        <w:tc>
          <w:tcPr>
            <w:tcW w:w="1312"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学历</w:t>
            </w:r>
          </w:p>
        </w:tc>
        <w:tc>
          <w:tcPr>
            <w:tcW w:w="2494"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专业</w:t>
            </w:r>
          </w:p>
        </w:tc>
        <w:tc>
          <w:tcPr>
            <w:tcW w:w="5306"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其他资格条件</w:t>
            </w:r>
          </w:p>
        </w:tc>
        <w:tc>
          <w:tcPr>
            <w:tcW w:w="1454" w:type="dxa"/>
            <w:tcBorders>
              <w:top w:val="single" w:sz="8" w:space="0" w:color="000000"/>
              <w:left w:val="nil"/>
              <w:bottom w:val="nil"/>
              <w:right w:val="single" w:sz="8" w:space="0" w:color="000000"/>
            </w:tcBorders>
            <w:shd w:val="clear" w:color="auto" w:fill="FFFFFF"/>
            <w:vAlign w:val="center"/>
          </w:tcPr>
          <w:p w:rsidR="00057352" w:rsidRDefault="00057352" w:rsidP="00FB020F">
            <w:pPr>
              <w:topLinePunct/>
              <w:spacing w:line="240" w:lineRule="atLeast"/>
              <w:jc w:val="center"/>
              <w:rPr>
                <w:rFonts w:ascii="黑体" w:eastAsia="黑体" w:hAnsi="黑体" w:cs="黑体" w:hint="eastAsia"/>
                <w:sz w:val="24"/>
              </w:rPr>
            </w:pPr>
            <w:r>
              <w:rPr>
                <w:rFonts w:ascii="黑体" w:eastAsia="黑体" w:hAnsi="黑体" w:cs="黑体" w:hint="eastAsia"/>
                <w:sz w:val="24"/>
              </w:rPr>
              <w:t>备注</w:t>
            </w:r>
          </w:p>
        </w:tc>
      </w:tr>
      <w:tr w:rsidR="00057352" w:rsidTr="00FB020F">
        <w:trPr>
          <w:trHeight w:val="1846"/>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综合管理部</w:t>
            </w:r>
            <w:r>
              <w:rPr>
                <w:rFonts w:ascii="仿宋_GB2312" w:eastAsia="仿宋_GB2312" w:hAnsi="仿宋_GB2312" w:cs="仿宋_GB2312" w:hint="eastAsia"/>
                <w:kern w:val="0"/>
                <w:sz w:val="24"/>
                <w:lang/>
              </w:rPr>
              <w:br/>
              <w:t>工作人员</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专业不限</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1．具有3年及以上文秘岗位、机关事业单位或国有企业党务工作经验；</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2．具有扎实的文字功底，能胜任日常文字材料撰写工作；</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3．熟练运用office办公软件；</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4．中共党员；</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kern w:val="0"/>
                <w:sz w:val="24"/>
                <w:lang/>
              </w:rPr>
            </w:pPr>
            <w:r>
              <w:rPr>
                <w:rFonts w:ascii="仿宋_GB2312" w:eastAsia="仿宋_GB2312" w:hAnsi="仿宋_GB2312" w:cs="仿宋_GB2312" w:hint="eastAsia"/>
                <w:kern w:val="0"/>
                <w:sz w:val="24"/>
                <w:lang/>
              </w:rPr>
              <w:t>笔试+面试+加试</w:t>
            </w:r>
          </w:p>
        </w:tc>
      </w:tr>
      <w:tr w:rsidR="00057352" w:rsidTr="00FB020F">
        <w:trPr>
          <w:trHeight w:val="1846"/>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2</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财务部会计岗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40周岁及以下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会计与审计类、工商管理（会计学、财务管理专业）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pStyle w:val="289"/>
              <w:topLinePunct/>
              <w:spacing w:line="24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1.具有</w:t>
            </w:r>
            <w:r>
              <w:rPr>
                <w:rFonts w:ascii="仿宋_GB2312" w:eastAsia="仿宋_GB2312" w:hAnsi="仿宋_GB2312" w:cs="仿宋_GB2312" w:hint="eastAsia"/>
                <w:kern w:val="0"/>
                <w:sz w:val="24"/>
                <w:lang/>
              </w:rPr>
              <w:t>5年及</w:t>
            </w:r>
            <w:r>
              <w:rPr>
                <w:rFonts w:ascii="仿宋_GB2312" w:eastAsia="仿宋_GB2312" w:hAnsi="仿宋_GB2312" w:cs="仿宋_GB2312" w:hint="eastAsia"/>
                <w:sz w:val="24"/>
              </w:rPr>
              <w:t>以上建筑行业财务相关工作经验；</w:t>
            </w:r>
          </w:p>
          <w:p w:rsidR="00057352" w:rsidRDefault="00057352" w:rsidP="00FB020F">
            <w:pPr>
              <w:pStyle w:val="289"/>
              <w:topLinePunct/>
              <w:spacing w:line="240" w:lineRule="atLeast"/>
              <w:jc w:val="left"/>
              <w:rPr>
                <w:rFonts w:ascii="仿宋_GB2312" w:eastAsia="仿宋_GB2312" w:hAnsi="仿宋_GB2312" w:cs="仿宋_GB2312" w:hint="eastAsia"/>
                <w:kern w:val="0"/>
                <w:sz w:val="24"/>
                <w:lang/>
              </w:rPr>
            </w:pPr>
            <w:r>
              <w:rPr>
                <w:rFonts w:ascii="仿宋_GB2312" w:eastAsia="仿宋_GB2312" w:hAnsi="仿宋_GB2312" w:cs="仿宋_GB2312" w:hint="eastAsia"/>
                <w:sz w:val="24"/>
              </w:rPr>
              <w:t>2.持有中级会计师职称及以上资格证书；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笔试+面试</w:t>
            </w:r>
          </w:p>
        </w:tc>
      </w:tr>
      <w:tr w:rsidR="00057352" w:rsidTr="00FB020F">
        <w:trPr>
          <w:trHeight w:val="1846"/>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财务部出纳岗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会计与审计类、工商管理、财会类等相关专业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pStyle w:val="289"/>
              <w:topLinePunct/>
              <w:spacing w:line="240" w:lineRule="atLeast"/>
              <w:jc w:val="left"/>
              <w:rPr>
                <w:rFonts w:ascii="仿宋_GB2312" w:eastAsia="仿宋_GB2312" w:hAnsi="仿宋_GB2312" w:cs="仿宋_GB2312" w:hint="eastAsia"/>
                <w:sz w:val="24"/>
              </w:rPr>
            </w:pPr>
            <w:r>
              <w:rPr>
                <w:rFonts w:ascii="仿宋_GB2312" w:eastAsia="仿宋_GB2312" w:hAnsi="仿宋_GB2312" w:cs="仿宋_GB2312" w:hint="eastAsia"/>
                <w:sz w:val="24"/>
              </w:rPr>
              <w:t>1.具有3年及以上财务岗位相关工作经验；</w:t>
            </w:r>
          </w:p>
          <w:p w:rsidR="00057352" w:rsidRDefault="00057352" w:rsidP="00FB020F">
            <w:pPr>
              <w:pStyle w:val="289"/>
              <w:topLinePunct/>
              <w:spacing w:line="240" w:lineRule="atLeast"/>
              <w:jc w:val="left"/>
              <w:rPr>
                <w:rFonts w:ascii="仿宋_GB2312" w:eastAsia="仿宋_GB2312" w:hAnsi="仿宋_GB2312" w:cs="仿宋_GB2312" w:hint="eastAsia"/>
                <w:kern w:val="0"/>
                <w:sz w:val="24"/>
                <w:lang/>
              </w:rPr>
            </w:pPr>
            <w:r>
              <w:rPr>
                <w:rFonts w:ascii="仿宋_GB2312" w:eastAsia="仿宋_GB2312" w:hAnsi="仿宋_GB2312" w:cs="仿宋_GB2312" w:hint="eastAsia"/>
                <w:sz w:val="24"/>
              </w:rPr>
              <w:t>2.持有初级会计资格证书；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笔试+面试</w:t>
            </w:r>
          </w:p>
        </w:tc>
      </w:tr>
      <w:tr w:rsidR="00057352" w:rsidTr="00FB020F">
        <w:trPr>
          <w:trHeight w:val="2318"/>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lastRenderedPageBreak/>
              <w:t>4</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工程管理岗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建筑类、工程管理类等相关专业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1.具有5年及以上工程现场管理工作经验，能够熟练操作CAD等相关专业软件；</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2.至少全过程主持管理过2个中型及以上房建或市政项目（提供项目管理证明文件）；</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3.持有注册一级建造师或注册监理工程师证书。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2547"/>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5</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机电工程岗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40周岁及以下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建筑类（给排水工程、电气自动化工程、暖通专业）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1.具有5年及以上工程现场管理工作经验，能够熟练操作CAD等相关专业软件；</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2.至</w:t>
            </w:r>
            <w:r>
              <w:rPr>
                <w:rFonts w:ascii="仿宋_GB2312" w:eastAsia="仿宋_GB2312" w:hAnsi="仿宋_GB2312" w:cs="仿宋_GB2312" w:hint="eastAsia"/>
                <w:spacing w:val="-6"/>
                <w:kern w:val="0"/>
                <w:sz w:val="24"/>
                <w:lang/>
              </w:rPr>
              <w:t>少全过程主持管理过1个及以上房建项目机电工程，有项目竣备经验（提供项目管理证明文件）；</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3.持有注册二级建造师（机电专业）或中级职称及以上相关专业职称。</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2367"/>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6</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审计预算岗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Style w:val="font31"/>
                <w:rFonts w:hAnsi="仿宋_GB2312" w:hint="default"/>
                <w:sz w:val="24"/>
                <w:lang/>
              </w:rPr>
            </w:pPr>
            <w:r>
              <w:rPr>
                <w:rStyle w:val="font31"/>
                <w:rFonts w:hAnsi="仿宋_GB2312" w:hint="default"/>
                <w:sz w:val="24"/>
                <w:lang/>
              </w:rPr>
              <w:t>1.</w:t>
            </w:r>
            <w:r>
              <w:rPr>
                <w:rFonts w:ascii="仿宋_GB2312" w:eastAsia="仿宋_GB2312" w:hAnsi="仿宋_GB2312" w:cs="仿宋_GB2312" w:hint="eastAsia"/>
                <w:kern w:val="0"/>
                <w:sz w:val="24"/>
                <w:lang/>
              </w:rPr>
              <w:t>5年</w:t>
            </w:r>
            <w:r>
              <w:rPr>
                <w:rStyle w:val="font31"/>
                <w:rFonts w:hAnsi="仿宋_GB2312" w:hint="default"/>
                <w:sz w:val="24"/>
                <w:lang/>
              </w:rPr>
              <w:t>及以上工程预算、决算工作经验，能熟练运用神机妙算、广联达等造价软件；</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Style w:val="font31"/>
                <w:rFonts w:hAnsi="仿宋_GB2312" w:hint="default"/>
                <w:sz w:val="24"/>
                <w:lang/>
              </w:rPr>
              <w:t>2.持有注册一级造价师证书；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2945"/>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lastRenderedPageBreak/>
              <w:t>7</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工程设计岗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建筑类、规划类</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1.具有5年及以上甲级设计院相关工作经验；</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2.持有国家注册城乡规划师、二级注册建筑师、二级注册结构工程师及以上资格其中一项者可放宽至全日制大专学历；</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3.具有独立主持规划项目能力及较强方案创意能力和方案表达能力；熟悉总规、控规、详规、修规流程；</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4.熟练掌握CAD、Photoshop、mapinfo、mapgis、Office等软件。</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210"/>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8</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工程招投标岗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1．具有3年及以上招投标工作经验；</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2．持有注册二级及以上建造师证书；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1359"/>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9</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子公司项目</w:t>
            </w:r>
          </w:p>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总工岗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45周岁及以下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1.10年及以上房建或市政工程相关施工类经验；</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2.至少全过程主持管理过2个中型及以上房建或市政项目（提供项目管理证明文件）；</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3.持有注册一级建造师证书</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4.</w:t>
            </w:r>
            <w:r>
              <w:rPr>
                <w:rStyle w:val="font31"/>
                <w:rFonts w:hAnsi="仿宋_GB2312" w:hint="default"/>
                <w:sz w:val="24"/>
                <w:lang/>
              </w:rPr>
              <w:t>该岗位需外派项目部；</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1061"/>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sz w:val="24"/>
              </w:rPr>
            </w:pPr>
            <w:r>
              <w:rPr>
                <w:rFonts w:ascii="仿宋_GB2312" w:eastAsia="仿宋_GB2312" w:hAnsi="仿宋_GB2312" w:cs="仿宋_GB2312" w:hint="eastAsia"/>
                <w:kern w:val="0"/>
                <w:sz w:val="24"/>
                <w:lang/>
              </w:rPr>
              <w:t>10</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子公司项目</w:t>
            </w:r>
          </w:p>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管理岗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1.5年及以上房建或市政工程相关施工经验；</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2.熟悉房屋建筑或市政工程施工管理工作；</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3.</w:t>
            </w:r>
            <w:bookmarkStart w:id="0" w:name="OLE_LINK2"/>
            <w:r>
              <w:rPr>
                <w:rFonts w:ascii="仿宋_GB2312" w:eastAsia="仿宋_GB2312" w:hAnsi="仿宋_GB2312" w:cs="仿宋_GB2312" w:hint="eastAsia"/>
                <w:kern w:val="0"/>
                <w:sz w:val="24"/>
                <w:lang/>
              </w:rPr>
              <w:t>持有注册二级及以上建造师证书</w:t>
            </w:r>
            <w:bookmarkEnd w:id="0"/>
            <w:r>
              <w:rPr>
                <w:rFonts w:ascii="仿宋_GB2312" w:eastAsia="仿宋_GB2312" w:hAnsi="仿宋_GB2312" w:cs="仿宋_GB2312" w:hint="eastAsia"/>
                <w:kern w:val="0"/>
                <w:sz w:val="24"/>
                <w:lang/>
              </w:rPr>
              <w:t>；</w:t>
            </w:r>
          </w:p>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4.</w:t>
            </w:r>
            <w:r>
              <w:rPr>
                <w:rStyle w:val="font31"/>
                <w:rFonts w:hAnsi="仿宋_GB2312" w:hint="default"/>
                <w:sz w:val="24"/>
                <w:lang/>
              </w:rPr>
              <w:t>该岗位需外派项目部</w:t>
            </w:r>
            <w:r>
              <w:rPr>
                <w:rFonts w:ascii="仿宋_GB2312" w:eastAsia="仿宋_GB2312" w:hAnsi="仿宋_GB2312" w:cs="仿宋_GB2312" w:hint="eastAsia"/>
                <w:kern w:val="0"/>
                <w:sz w:val="24"/>
                <w:lang/>
              </w:rPr>
              <w:t>；</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1115"/>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11</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子公司安全</w:t>
            </w:r>
          </w:p>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管理岗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建筑类、安全工程类等相关专业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1.具有5年及以上项目现场安全管理或企业安全生产管理经验；</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2.持有注册二级及以上建造师证书；</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1453"/>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lastRenderedPageBreak/>
              <w:t>12</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子公司材料</w:t>
            </w:r>
          </w:p>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管理岗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Style w:val="font31"/>
                <w:rFonts w:hAnsi="仿宋_GB2312" w:hint="default"/>
                <w:sz w:val="24"/>
                <w:lang/>
              </w:rPr>
            </w:pPr>
            <w:r>
              <w:rPr>
                <w:rFonts w:ascii="仿宋_GB2312" w:eastAsia="仿宋_GB2312" w:hAnsi="仿宋_GB2312" w:cs="仿宋_GB2312" w:hint="eastAsia"/>
                <w:sz w:val="24"/>
                <w:lang/>
              </w:rPr>
              <w:t>1.</w:t>
            </w:r>
            <w:r>
              <w:rPr>
                <w:rStyle w:val="font31"/>
                <w:rFonts w:hAnsi="仿宋_GB2312" w:hint="default"/>
                <w:sz w:val="24"/>
                <w:lang/>
              </w:rPr>
              <w:t>具有5</w:t>
            </w:r>
            <w:r>
              <w:rPr>
                <w:rFonts w:ascii="仿宋_GB2312" w:eastAsia="仿宋_GB2312" w:hAnsi="仿宋_GB2312" w:cs="仿宋_GB2312" w:hint="eastAsia"/>
                <w:kern w:val="0"/>
                <w:sz w:val="24"/>
                <w:lang/>
              </w:rPr>
              <w:t>年及</w:t>
            </w:r>
            <w:r>
              <w:rPr>
                <w:rStyle w:val="font31"/>
                <w:rFonts w:hAnsi="仿宋_GB2312" w:hint="default"/>
                <w:sz w:val="24"/>
                <w:lang/>
              </w:rPr>
              <w:t>以上施工单位材料管理从业经验；</w:t>
            </w:r>
          </w:p>
          <w:p w:rsidR="00057352" w:rsidRDefault="00057352" w:rsidP="00FB020F">
            <w:pPr>
              <w:topLinePunct/>
              <w:spacing w:line="240" w:lineRule="atLeast"/>
              <w:jc w:val="left"/>
              <w:textAlignment w:val="center"/>
              <w:rPr>
                <w:rStyle w:val="font31"/>
                <w:rFonts w:hAnsi="仿宋_GB2312" w:hint="default"/>
                <w:sz w:val="24"/>
                <w:lang/>
              </w:rPr>
            </w:pPr>
            <w:r>
              <w:rPr>
                <w:rStyle w:val="font31"/>
                <w:rFonts w:hAnsi="仿宋_GB2312" w:hint="default"/>
                <w:sz w:val="24"/>
                <w:lang/>
              </w:rPr>
              <w:t>2.抗压能力强，有较强责任心，有良好职业操守和沟通协调能力；</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3.持有注册二级及以上建造师证书；</w:t>
            </w:r>
            <w:r>
              <w:rPr>
                <w:rStyle w:val="font31"/>
                <w:rFonts w:hAnsi="仿宋_GB2312" w:hint="default"/>
                <w:sz w:val="24"/>
                <w:lang/>
              </w:rPr>
              <w:br/>
              <w:t>4.该岗位需外派项目部；</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1175"/>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13</w:t>
            </w:r>
          </w:p>
        </w:tc>
        <w:tc>
          <w:tcPr>
            <w:tcW w:w="20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kern w:val="0"/>
                <w:sz w:val="24"/>
                <w:lang/>
              </w:rPr>
            </w:pPr>
            <w:r>
              <w:rPr>
                <w:rFonts w:ascii="仿宋_GB2312" w:eastAsia="仿宋_GB2312" w:hAnsi="仿宋_GB2312" w:cs="仿宋_GB2312" w:hint="eastAsia"/>
                <w:kern w:val="0"/>
                <w:sz w:val="24"/>
                <w:lang/>
              </w:rPr>
              <w:t>子公司采购</w:t>
            </w:r>
          </w:p>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管理岗</w:t>
            </w:r>
          </w:p>
        </w:tc>
        <w:tc>
          <w:tcPr>
            <w:tcW w:w="713"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35周岁及以下</w:t>
            </w:r>
          </w:p>
        </w:tc>
        <w:tc>
          <w:tcPr>
            <w:tcW w:w="1312"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本科及以上学历</w:t>
            </w:r>
          </w:p>
        </w:tc>
        <w:tc>
          <w:tcPr>
            <w:tcW w:w="249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建筑类、工程管理类专业</w:t>
            </w:r>
          </w:p>
        </w:tc>
        <w:tc>
          <w:tcPr>
            <w:tcW w:w="5306"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left"/>
              <w:textAlignment w:val="center"/>
              <w:rPr>
                <w:rStyle w:val="font31"/>
                <w:rFonts w:hAnsi="仿宋_GB2312" w:hint="default"/>
                <w:sz w:val="24"/>
                <w:lang/>
              </w:rPr>
            </w:pPr>
            <w:r>
              <w:rPr>
                <w:rFonts w:ascii="仿宋_GB2312" w:eastAsia="仿宋_GB2312" w:hAnsi="仿宋_GB2312" w:cs="仿宋_GB2312" w:hint="eastAsia"/>
                <w:sz w:val="24"/>
                <w:lang/>
              </w:rPr>
              <w:t>1.</w:t>
            </w:r>
            <w:r>
              <w:rPr>
                <w:rStyle w:val="font31"/>
                <w:rFonts w:hAnsi="仿宋_GB2312" w:hint="default"/>
                <w:sz w:val="24"/>
                <w:lang/>
              </w:rPr>
              <w:t>具有5</w:t>
            </w:r>
            <w:r>
              <w:rPr>
                <w:rFonts w:ascii="仿宋_GB2312" w:eastAsia="仿宋_GB2312" w:hAnsi="仿宋_GB2312" w:cs="仿宋_GB2312" w:hint="eastAsia"/>
                <w:kern w:val="0"/>
                <w:sz w:val="24"/>
                <w:lang/>
              </w:rPr>
              <w:t>年及</w:t>
            </w:r>
            <w:r>
              <w:rPr>
                <w:rStyle w:val="font31"/>
                <w:rFonts w:hAnsi="仿宋_GB2312" w:hint="default"/>
                <w:sz w:val="24"/>
                <w:lang/>
              </w:rPr>
              <w:t>以上施工单位材料采购从业经验；</w:t>
            </w:r>
          </w:p>
          <w:p w:rsidR="00057352" w:rsidRDefault="00057352" w:rsidP="00FB020F">
            <w:pPr>
              <w:topLinePunct/>
              <w:spacing w:line="240" w:lineRule="atLeast"/>
              <w:jc w:val="left"/>
              <w:textAlignment w:val="center"/>
              <w:rPr>
                <w:rFonts w:ascii="仿宋_GB2312" w:eastAsia="仿宋_GB2312" w:hAnsi="仿宋_GB2312" w:cs="仿宋_GB2312" w:hint="eastAsia"/>
                <w:sz w:val="24"/>
              </w:rPr>
            </w:pPr>
            <w:r>
              <w:rPr>
                <w:rStyle w:val="font31"/>
                <w:rFonts w:hAnsi="仿宋_GB2312" w:hint="default"/>
                <w:sz w:val="24"/>
                <w:lang/>
              </w:rPr>
              <w:t>2.抗压能力强，有较强责任心，有良好职业操守和沟通协调能力；</w:t>
            </w:r>
          </w:p>
        </w:tc>
        <w:tc>
          <w:tcPr>
            <w:tcW w:w="1454" w:type="dxa"/>
            <w:tcBorders>
              <w:top w:val="single" w:sz="4" w:space="0" w:color="000000"/>
              <w:left w:val="single" w:sz="4" w:space="0" w:color="000000"/>
              <w:bottom w:val="single" w:sz="4" w:space="0" w:color="000000"/>
              <w:right w:val="single" w:sz="4" w:space="0" w:color="000000"/>
            </w:tcBorders>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sz w:val="24"/>
              </w:rPr>
            </w:pPr>
            <w:r>
              <w:rPr>
                <w:rFonts w:ascii="仿宋_GB2312" w:eastAsia="仿宋_GB2312" w:hAnsi="仿宋_GB2312" w:cs="仿宋_GB2312" w:hint="eastAsia"/>
                <w:kern w:val="0"/>
                <w:sz w:val="24"/>
                <w:lang/>
              </w:rPr>
              <w:t>笔试+面试</w:t>
            </w:r>
          </w:p>
        </w:tc>
      </w:tr>
      <w:tr w:rsidR="00057352" w:rsidTr="00FB020F">
        <w:trPr>
          <w:trHeight w:val="681"/>
          <w:jc w:val="center"/>
        </w:trPr>
        <w:tc>
          <w:tcPr>
            <w:tcW w:w="82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b/>
                <w:bCs/>
                <w:sz w:val="24"/>
              </w:rPr>
            </w:pPr>
            <w:r>
              <w:rPr>
                <w:rFonts w:ascii="仿宋_GB2312" w:eastAsia="仿宋_GB2312" w:hAnsi="仿宋_GB2312" w:cs="仿宋_GB2312" w:hint="eastAsia"/>
                <w:b/>
                <w:bCs/>
                <w:kern w:val="0"/>
                <w:sz w:val="24"/>
                <w:lang/>
              </w:rPr>
              <w:t>小计</w:t>
            </w:r>
          </w:p>
        </w:tc>
        <w:tc>
          <w:tcPr>
            <w:tcW w:w="2006"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rPr>
                <w:rFonts w:ascii="仿宋_GB2312" w:eastAsia="仿宋_GB2312" w:hAnsi="仿宋_GB2312" w:cs="仿宋_GB2312" w:hint="eastAsia"/>
                <w:b/>
                <w:bCs/>
                <w:sz w:val="24"/>
              </w:rPr>
            </w:pPr>
          </w:p>
        </w:tc>
        <w:tc>
          <w:tcPr>
            <w:tcW w:w="713"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textAlignment w:val="center"/>
              <w:rPr>
                <w:rFonts w:ascii="仿宋_GB2312" w:eastAsia="仿宋_GB2312" w:hAnsi="仿宋_GB2312" w:cs="仿宋_GB2312" w:hint="eastAsia"/>
                <w:b/>
                <w:bCs/>
                <w:sz w:val="24"/>
              </w:rPr>
            </w:pPr>
            <w:r>
              <w:rPr>
                <w:rFonts w:ascii="仿宋_GB2312" w:eastAsia="仿宋_GB2312" w:hAnsi="仿宋_GB2312" w:cs="仿宋_GB2312" w:hint="eastAsia"/>
                <w:b/>
                <w:bCs/>
                <w:kern w:val="0"/>
                <w:sz w:val="24"/>
                <w:lang/>
              </w:rPr>
              <w:t>13</w:t>
            </w:r>
          </w:p>
        </w:tc>
        <w:tc>
          <w:tcPr>
            <w:tcW w:w="1144"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rPr>
                <w:rFonts w:ascii="仿宋_GB2312" w:eastAsia="仿宋_GB2312" w:hAnsi="仿宋_GB2312" w:cs="仿宋_GB2312" w:hint="eastAsia"/>
                <w:b/>
                <w:bCs/>
                <w:sz w:val="24"/>
              </w:rPr>
            </w:pPr>
          </w:p>
        </w:tc>
        <w:tc>
          <w:tcPr>
            <w:tcW w:w="1312"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rPr>
                <w:rFonts w:ascii="仿宋_GB2312" w:eastAsia="仿宋_GB2312" w:hAnsi="仿宋_GB2312" w:cs="仿宋_GB2312" w:hint="eastAsia"/>
                <w:b/>
                <w:bCs/>
                <w:sz w:val="24"/>
              </w:rPr>
            </w:pPr>
          </w:p>
        </w:tc>
        <w:tc>
          <w:tcPr>
            <w:tcW w:w="2494"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rPr>
                <w:rFonts w:ascii="仿宋_GB2312" w:eastAsia="仿宋_GB2312" w:hAnsi="仿宋_GB2312" w:cs="仿宋_GB2312" w:hint="eastAsia"/>
                <w:b/>
                <w:bCs/>
                <w:sz w:val="24"/>
              </w:rPr>
            </w:pPr>
          </w:p>
        </w:tc>
        <w:tc>
          <w:tcPr>
            <w:tcW w:w="5306"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rPr>
                <w:rFonts w:ascii="仿宋_GB2312" w:eastAsia="仿宋_GB2312" w:hAnsi="仿宋_GB2312" w:cs="仿宋_GB2312" w:hint="eastAsia"/>
                <w:b/>
                <w:bCs/>
                <w:sz w:val="24"/>
              </w:rPr>
            </w:pPr>
          </w:p>
        </w:tc>
        <w:tc>
          <w:tcPr>
            <w:tcW w:w="1454" w:type="dxa"/>
            <w:tcBorders>
              <w:top w:val="single" w:sz="4" w:space="0" w:color="000000"/>
              <w:left w:val="single" w:sz="4" w:space="0" w:color="000000"/>
              <w:bottom w:val="single" w:sz="4" w:space="0" w:color="000000"/>
              <w:right w:val="single" w:sz="4" w:space="0" w:color="000000"/>
            </w:tcBorders>
            <w:noWrap/>
            <w:vAlign w:val="center"/>
          </w:tcPr>
          <w:p w:rsidR="00057352" w:rsidRDefault="00057352" w:rsidP="00FB020F">
            <w:pPr>
              <w:topLinePunct/>
              <w:spacing w:line="240" w:lineRule="atLeast"/>
              <w:jc w:val="center"/>
              <w:rPr>
                <w:rFonts w:ascii="仿宋_GB2312" w:eastAsia="仿宋_GB2312" w:hAnsi="仿宋_GB2312" w:cs="仿宋_GB2312" w:hint="eastAsia"/>
                <w:b/>
                <w:bCs/>
                <w:sz w:val="24"/>
              </w:rPr>
            </w:pPr>
          </w:p>
        </w:tc>
      </w:tr>
    </w:tbl>
    <w:p w:rsidR="00057352" w:rsidRDefault="00057352" w:rsidP="00057352">
      <w:pPr>
        <w:widowControl/>
        <w:spacing w:line="500" w:lineRule="exact"/>
        <w:jc w:val="left"/>
        <w:textAlignment w:val="center"/>
        <w:rPr>
          <w:rFonts w:eastAsia="仿宋_GB2312" w:hint="eastAsia"/>
          <w:sz w:val="28"/>
          <w:szCs w:val="28"/>
        </w:rPr>
      </w:pPr>
      <w:r>
        <w:rPr>
          <w:rFonts w:ascii="仿宋_GB2312" w:eastAsia="仿宋_GB2312" w:hAnsi="仿宋_GB2312" w:cs="仿宋_GB2312" w:hint="eastAsia"/>
          <w:color w:val="000000"/>
          <w:kern w:val="0"/>
          <w:sz w:val="28"/>
          <w:szCs w:val="28"/>
        </w:rPr>
        <w:t>本次专业设置参照《江西省2024年度考试录用公务员专业条件设置指导目录》。</w:t>
      </w:r>
    </w:p>
    <w:p w:rsidR="00C22D6F" w:rsidRPr="00057352" w:rsidRDefault="00C22D6F"/>
    <w:sectPr w:rsidR="00C22D6F" w:rsidRPr="00057352">
      <w:pgSz w:w="16838" w:h="11906" w:orient="landscape"/>
      <w:pgMar w:top="1587" w:right="1531" w:bottom="1587" w:left="1531"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D6F" w:rsidRDefault="00C22D6F" w:rsidP="00057352">
      <w:r>
        <w:separator/>
      </w:r>
    </w:p>
  </w:endnote>
  <w:endnote w:type="continuationSeparator" w:id="1">
    <w:p w:rsidR="00C22D6F" w:rsidRDefault="00C22D6F" w:rsidP="000573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D6F" w:rsidRDefault="00C22D6F" w:rsidP="00057352">
      <w:r>
        <w:separator/>
      </w:r>
    </w:p>
  </w:footnote>
  <w:footnote w:type="continuationSeparator" w:id="1">
    <w:p w:rsidR="00C22D6F" w:rsidRDefault="00C22D6F" w:rsidP="000573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7352"/>
    <w:rsid w:val="00057352"/>
    <w:rsid w:val="00C22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5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73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7352"/>
    <w:rPr>
      <w:sz w:val="18"/>
      <w:szCs w:val="18"/>
    </w:rPr>
  </w:style>
  <w:style w:type="paragraph" w:styleId="a4">
    <w:name w:val="footer"/>
    <w:basedOn w:val="a"/>
    <w:link w:val="Char0"/>
    <w:uiPriority w:val="99"/>
    <w:semiHidden/>
    <w:unhideWhenUsed/>
    <w:rsid w:val="000573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7352"/>
    <w:rPr>
      <w:sz w:val="18"/>
      <w:szCs w:val="18"/>
    </w:rPr>
  </w:style>
  <w:style w:type="character" w:customStyle="1" w:styleId="font31">
    <w:name w:val="font31"/>
    <w:qFormat/>
    <w:rsid w:val="00057352"/>
    <w:rPr>
      <w:rFonts w:ascii="仿宋_GB2312" w:eastAsia="仿宋_GB2312" w:cs="仿宋_GB2312" w:hint="eastAsia"/>
      <w:color w:val="000000"/>
      <w:sz w:val="20"/>
      <w:szCs w:val="20"/>
      <w:u w:val="none"/>
    </w:rPr>
  </w:style>
  <w:style w:type="paragraph" w:customStyle="1" w:styleId="289">
    <w:name w:val="样式 行距: 固定值 28.9 磅"/>
    <w:basedOn w:val="a"/>
    <w:qFormat/>
    <w:rsid w:val="00057352"/>
    <w:pPr>
      <w:spacing w:line="578"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lzm</dc:creator>
  <cp:keywords/>
  <dc:description/>
  <cp:lastModifiedBy>lzm</cp:lastModifiedBy>
  <cp:revision>2</cp:revision>
  <dcterms:created xsi:type="dcterms:W3CDTF">2024-10-16T02:33:00Z</dcterms:created>
  <dcterms:modified xsi:type="dcterms:W3CDTF">2024-10-16T02:33:00Z</dcterms:modified>
</cp:coreProperties>
</file>