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方正小标宋简体" w:hAnsi="黑体" w:eastAsia="方正小标宋简体"/>
          <w:b w:val="0"/>
          <w:sz w:val="36"/>
          <w:szCs w:val="36"/>
        </w:rPr>
        <w:t>202</w:t>
      </w:r>
      <w:r>
        <w:rPr>
          <w:rFonts w:ascii="方正小标宋简体" w:hAnsi="黑体" w:eastAsia="方正小标宋简体"/>
          <w:b w:val="0"/>
          <w:sz w:val="36"/>
          <w:szCs w:val="36"/>
        </w:rPr>
        <w:t>4</w:t>
      </w:r>
      <w:r>
        <w:rPr>
          <w:rFonts w:hint="eastAsia" w:ascii="方正小标宋简体" w:hAnsi="黑体" w:eastAsia="方正小标宋简体"/>
          <w:b w:val="0"/>
          <w:sz w:val="36"/>
          <w:szCs w:val="36"/>
        </w:rPr>
        <w:t>年赤峰市“绿色通道”引进人才评价表</w:t>
      </w:r>
    </w:p>
    <w:p>
      <w:pPr>
        <w:jc w:val="center"/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（中共赤峰市委党校）</w:t>
      </w:r>
    </w:p>
    <w:p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         自评得分:</w:t>
      </w:r>
    </w:p>
    <w:tbl>
      <w:tblPr>
        <w:tblStyle w:val="5"/>
        <w:tblW w:w="908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713"/>
        <w:gridCol w:w="5085"/>
        <w:gridCol w:w="708"/>
        <w:gridCol w:w="1000"/>
        <w:gridCol w:w="8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  <w:jc w:val="center"/>
        </w:trPr>
        <w:tc>
          <w:tcPr>
            <w:tcW w:w="7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内：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hint="eastAsia" w:eastAsia="宋体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6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得15分，非一流大学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hint="eastAsia" w:eastAsia="宋体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研究生成绩：以GPA为评价标准，基础分为6分，最高15分。按以下标准赋分：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GPA1-1.2得6分，GPA 1.3-1.5得7分，GPA 1.6-1.8得8分，GPA 1.9-2.1得9分，GPA 2.2-2.4得10分，GPA 2.5-2.7得11分，GPA 2.8-3得12分，GPA 3.1-3.3得13分，GPA 3.4-3.6得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ab/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14分，GPA 3.7-4得15分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。取小数点后一位，不四舍五入。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/>
                <w:b w:val="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>
            <w:pPr>
              <w:widowControl/>
              <w:spacing w:line="240" w:lineRule="exact"/>
              <w:rPr>
                <w:rFonts w:hint="eastAsia" w:eastAsia="宋体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；</w:t>
            </w:r>
            <w:bookmarkStart w:id="0" w:name="_GoBack"/>
            <w:bookmarkEnd w:id="0"/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1</w:t>
            </w:r>
            <w:r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岗位个性评价项目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各引才单位根据岗位需求自定义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</w:rPr>
              <w:t>博士研究生得</w:t>
            </w: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eastAsia="zh-CN"/>
              </w:rPr>
              <w:t>；</w:t>
            </w:r>
          </w:p>
          <w:p>
            <w:pPr>
              <w:widowControl/>
              <w:jc w:val="left"/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eastAsia="zh-CN"/>
              </w:rPr>
              <w:t>本科和研究生专业为同一专业（同一类专业得</w:t>
            </w: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eastAsia="zh-CN"/>
              </w:rPr>
              <w:t>分；同一类学科得</w:t>
            </w: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eastAsia="zh-CN"/>
              </w:rPr>
              <w:t>分）。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20　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>
      <w:pPr>
        <w:rPr>
          <w:rFonts w:ascii="仿宋_GB2312" w:eastAsia="仿宋_GB2312"/>
          <w:b w:val="0"/>
          <w:sz w:val="21"/>
          <w:szCs w:val="21"/>
        </w:rPr>
      </w:pPr>
    </w:p>
    <w:p>
      <w:pPr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特殊人才: 1.作为第一作者文章被</w:t>
      </w:r>
      <w:r>
        <w:rPr>
          <w:rFonts w:ascii="仿宋_GB2312" w:eastAsia="仿宋_GB2312"/>
          <w:b w:val="0"/>
          <w:sz w:val="21"/>
          <w:szCs w:val="21"/>
        </w:rPr>
        <w:t>SCI收录</w:t>
      </w:r>
      <w:r>
        <w:rPr>
          <w:rFonts w:hint="eastAsia" w:ascii="仿宋_GB2312" w:eastAsia="仿宋_GB2312"/>
          <w:b w:val="0"/>
          <w:sz w:val="21"/>
          <w:szCs w:val="21"/>
        </w:rPr>
        <w:t>超过5篇（含）者，人才评价按满分计算（100分）。</w:t>
      </w:r>
    </w:p>
    <w:p>
      <w:pPr>
        <w:ind w:firstLine="950" w:firstLineChars="500"/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2.获得国家级荣誉3项（含）以上者，人才评价按满分计算（100分）。</w:t>
      </w:r>
    </w:p>
    <w:p>
      <w:pPr>
        <w:ind w:firstLine="950" w:firstLineChars="500"/>
        <w:rPr>
          <w:rFonts w:hint="eastAsia" w:ascii="仿宋_GB2312" w:eastAsia="仿宋_GB2312"/>
          <w:b w:val="0"/>
          <w:sz w:val="21"/>
          <w:szCs w:val="21"/>
        </w:rPr>
      </w:pPr>
      <w:r>
        <w:rPr>
          <w:rFonts w:ascii="仿宋_GB2312" w:eastAsia="仿宋_GB2312"/>
          <w:b w:val="0"/>
          <w:sz w:val="21"/>
          <w:szCs w:val="21"/>
        </w:rPr>
        <w:t>3.</w:t>
      </w:r>
      <w:r>
        <w:rPr>
          <w:rFonts w:hint="eastAsia" w:ascii="仿宋_GB2312" w:eastAsia="仿宋_GB2312"/>
          <w:b w:val="0"/>
          <w:sz w:val="21"/>
          <w:szCs w:val="21"/>
        </w:rPr>
        <w:t>清华大学</w:t>
      </w:r>
      <w:r>
        <w:rPr>
          <w:rFonts w:ascii="仿宋_GB2312" w:eastAsia="仿宋_GB2312"/>
          <w:b w:val="0"/>
          <w:sz w:val="21"/>
          <w:szCs w:val="21"/>
        </w:rPr>
        <w:t>、北京大学全日制毕业生人才评价按满分计算（</w:t>
      </w:r>
      <w:r>
        <w:rPr>
          <w:rFonts w:hint="eastAsia" w:ascii="仿宋_GB2312" w:eastAsia="仿宋_GB2312"/>
          <w:b w:val="0"/>
          <w:sz w:val="21"/>
          <w:szCs w:val="21"/>
        </w:rPr>
        <w:t>100分</w:t>
      </w:r>
      <w:r>
        <w:rPr>
          <w:rFonts w:ascii="仿宋_GB2312" w:eastAsia="仿宋_GB2312"/>
          <w:b w:val="0"/>
          <w:sz w:val="21"/>
          <w:szCs w:val="21"/>
        </w:rPr>
        <w:t>）</w:t>
      </w:r>
    </w:p>
    <w:sectPr>
      <w:pgSz w:w="11906" w:h="16838"/>
      <w:pgMar w:top="1304" w:right="1191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mZTYzOTRlYjA5MThmNzQ0ZThlYWY4YzYwMWY5MzUifQ=="/>
    <w:docVar w:name="KSO_WPS_MARK_KEY" w:val="de540bd2-0b07-4b9c-9f29-d9c2089457be"/>
  </w:docVars>
  <w:rsids>
    <w:rsidRoot w:val="00F77485"/>
    <w:rsid w:val="0003732F"/>
    <w:rsid w:val="0004362B"/>
    <w:rsid w:val="000640C2"/>
    <w:rsid w:val="00076768"/>
    <w:rsid w:val="00080CC6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6676"/>
    <w:rsid w:val="00E76C65"/>
    <w:rsid w:val="00E86275"/>
    <w:rsid w:val="00EA00E5"/>
    <w:rsid w:val="00EE21F2"/>
    <w:rsid w:val="00EF1CB2"/>
    <w:rsid w:val="00EF57F2"/>
    <w:rsid w:val="00F07C6A"/>
    <w:rsid w:val="00F200B5"/>
    <w:rsid w:val="00F233D8"/>
    <w:rsid w:val="00F72D98"/>
    <w:rsid w:val="00F77485"/>
    <w:rsid w:val="00FA5557"/>
    <w:rsid w:val="00FB5E6E"/>
    <w:rsid w:val="00FC06C4"/>
    <w:rsid w:val="093604E6"/>
    <w:rsid w:val="093D4D54"/>
    <w:rsid w:val="0BDA67C9"/>
    <w:rsid w:val="0E562F31"/>
    <w:rsid w:val="12482F23"/>
    <w:rsid w:val="1AF97477"/>
    <w:rsid w:val="1C591281"/>
    <w:rsid w:val="1CFC20A0"/>
    <w:rsid w:val="254967E3"/>
    <w:rsid w:val="330218F0"/>
    <w:rsid w:val="37FA3894"/>
    <w:rsid w:val="3B1324C5"/>
    <w:rsid w:val="4EE259CC"/>
    <w:rsid w:val="51412DBB"/>
    <w:rsid w:val="5C4A57F7"/>
    <w:rsid w:val="5E215100"/>
    <w:rsid w:val="5EE44030"/>
    <w:rsid w:val="65C96144"/>
    <w:rsid w:val="6D283351"/>
    <w:rsid w:val="6FD168D1"/>
    <w:rsid w:val="76C557BD"/>
    <w:rsid w:val="7F9E29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746</Words>
  <Characters>903</Characters>
  <Lines>7</Lines>
  <Paragraphs>1</Paragraphs>
  <TotalTime>8</TotalTime>
  <ScaleCrop>false</ScaleCrop>
  <LinksUpToDate>false</LinksUpToDate>
  <CharactersWithSpaces>961</CharactersWithSpaces>
  <Application>WPS Office_11.1.0.15320_F1E327BC-269C-435d-A152-05C5408002CA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2022-04-29T01:07:00Z</dcterms:created>
  <dc:creator>Yuan</dc:creator>
  <cp:lastModifiedBy>小胖干</cp:lastModifiedBy>
  <cp:lastPrinted>2024-10-16T01:12:00Z</cp:lastPrinted>
  <dcterms:modified xsi:type="dcterms:W3CDTF">2024-10-23T08:51:53Z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D2E230D213A8471C98C4FEE9F53625C0_13</vt:lpwstr>
  </property>
</Properties>
</file>