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E5A12">
      <w:pPr>
        <w:spacing w:beforeLines="0" w:afterLines="0" w:line="500" w:lineRule="exact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0A5FA55">
      <w:pPr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体  检  须  知</w:t>
      </w:r>
    </w:p>
    <w:p w14:paraId="05D60977">
      <w:pPr>
        <w:spacing w:beforeLines="0" w:afterLines="0" w:line="3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277BDFEA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按时参加体检，谢绝家属陪同。不按时到指定地点集中的作为自动放弃处理，如遇其他特殊重要原因不能参加体检，必须提前向泰顺县人力社保局报告并经同意后统一安排择日体检，并在统一规定的时间之内完成体检。</w:t>
      </w:r>
    </w:p>
    <w:p w14:paraId="691B2CAD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二、体检工作参考公务员考录工作体检环节的办法进行。（体检标准可在浙江省公务员考试录用系统下载）</w:t>
      </w:r>
    </w:p>
    <w:p w14:paraId="6D8E07F3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三、严禁弄虚作假、冒名顶替；考生应在《体检表》上如实填写病史，如隐瞒病史影响体检结果的，后果自负。</w:t>
      </w:r>
    </w:p>
    <w:p w14:paraId="6E450292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四、体检费350元/人，由考生自理，统一使用微信支付。另可适当多带点现金以备加检项目所需。</w:t>
      </w:r>
    </w:p>
    <w:p w14:paraId="0CF2546C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五、体检前一天请注意休息，勿熬夜，不要饮酒，避免剧烈运动。</w:t>
      </w:r>
    </w:p>
    <w:p w14:paraId="70147CBF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六、体检当天需进行采血、B超等检查，请在受检前禁食8-12小时。上衣（外套除外）不要穿胸前带有亮片或金属的衣服以免影响检查，女性受检者不要穿连裤袜。</w:t>
      </w:r>
    </w:p>
    <w:p w14:paraId="7776D138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七、女性受检者月经期间请勿做妇科及尿液检查，待经期完毕后再补检；怀孕或可能已受孕者，凭医生证明，事先告知体检工作人员。</w:t>
      </w:r>
    </w:p>
    <w:p w14:paraId="2EF3EB98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对心率、视力、听力、血压等项目达不到体检合格标准的，安排当日复检；对边缘性心脏杂音、病理性心电图、病理性杂音、频发早搏等项目达不到体检合格标准的，安排当场复检。当日复检或当场复检在体检初检医院进行。</w:t>
      </w:r>
    </w:p>
    <w:p w14:paraId="6FA0B94A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九、考生对非当日、非当场复检的体检项目结果有疑问时，可以在接到体检结论通知之日起7日内，向体检组织实施机关提交复检申请。</w:t>
      </w:r>
    </w:p>
    <w:p w14:paraId="4A32D56C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十、请配合医生认真检查所有项目，勿漏检。若自动放弃某一检查项目，将会影响对您的录用。</w:t>
      </w:r>
    </w:p>
    <w:p w14:paraId="0ABCD95E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十一、体检医师可根据实际需要，增加必要的相应检查、检验项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目。</w:t>
      </w:r>
    </w:p>
    <w:p w14:paraId="504FC88A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十二、在体检过程中考生须服从带队人员管理，不得</w:t>
      </w:r>
      <w:r>
        <w:rPr>
          <w:rFonts w:hint="eastAsia" w:ascii="仿宋_GB2312" w:hAnsi="宋体" w:eastAsia="仿宋_GB2312"/>
          <w:sz w:val="32"/>
          <w:szCs w:val="32"/>
        </w:rPr>
        <w:t>擅自</w:t>
      </w:r>
      <w:r>
        <w:rPr>
          <w:rFonts w:hint="eastAsia" w:ascii="仿宋_GB2312" w:hAnsi="宋体" w:eastAsia="仿宋_GB2312"/>
          <w:sz w:val="32"/>
          <w:szCs w:val="32"/>
        </w:rPr>
        <w:t>离开。体检结束后，请即开通手机，以便有事联系。</w:t>
      </w:r>
    </w:p>
    <w:p w14:paraId="3C261728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十三、在体检过程中有舞弊或其它违纪情况的，按有关规定处理。</w:t>
      </w:r>
    </w:p>
    <w:p w14:paraId="2F4B380A"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十四、待体检全部完成后，招录机关将按照招考公告规定，按照1:1的比例确定入围考核人员名单并及时上网公布。</w:t>
      </w:r>
    </w:p>
    <w:p w14:paraId="04ECB8E0">
      <w:pPr>
        <w:rPr>
          <w:sz w:val="32"/>
          <w:szCs w:val="32"/>
        </w:rPr>
      </w:pPr>
    </w:p>
    <w:sectPr>
      <w:footerReference r:id="rId4" w:type="default"/>
      <w:pgSz w:w="11906" w:h="16838"/>
      <w:pgMar w:top="1440" w:right="1134" w:bottom="1440" w:left="1134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8E6DA">
    <w:pPr>
      <w:spacing w:beforeLines="0" w:afterLines="0" w:line="440" w:lineRule="exact"/>
      <w:ind w:firstLine="420" w:firstLineChars="20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4B937">
                          <w:pPr>
                            <w:spacing w:beforeLines="0" w:afterLines="0" w:line="440" w:lineRule="exact"/>
                            <w:ind w:firstLine="560" w:firstLineChars="2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4B937">
                    <w:pPr>
                      <w:spacing w:beforeLines="0" w:afterLines="0" w:line="440" w:lineRule="exact"/>
                      <w:ind w:firstLine="560" w:firstLineChars="2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GI2OWI1NjMxMDgxOGJmN2NiNmNiOGZjZTc3NzEifQ=="/>
  </w:docVars>
  <w:rsids>
    <w:rsidRoot w:val="00172A27"/>
    <w:rsid w:val="16A858EA"/>
    <w:rsid w:val="20C654ED"/>
    <w:rsid w:val="2F245A63"/>
    <w:rsid w:val="34961FD2"/>
    <w:rsid w:val="54A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770</Characters>
  <Lines>0</Lines>
  <Paragraphs>0</Paragraphs>
  <TotalTime>2</TotalTime>
  <ScaleCrop>false</ScaleCrop>
  <LinksUpToDate>false</LinksUpToDate>
  <CharactersWithSpaces>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2023-07-05T09:20:00Z</dcterms:created>
  <dc:creator>Administrator</dc:creator>
  <cp:lastModifiedBy>L</cp:lastModifiedBy>
  <dcterms:modified xsi:type="dcterms:W3CDTF">2024-10-25T08:01:38Z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2F619543C4E74F1E984D86BB380EC9D8_12</vt:lpwstr>
  </property>
</Properties>
</file>