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eastAsia="方正黑体_GBK"/>
          <w:color w:val="000000"/>
          <w:sz w:val="28"/>
          <w:szCs w:val="28"/>
          <w:lang w:eastAsia="zh-CN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</w:t>
      </w:r>
      <w:r>
        <w:rPr>
          <w:rFonts w:hint="eastAsia" w:ascii="方正黑体_GBK" w:eastAsia="方正黑体_GBK"/>
          <w:color w:val="000000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政府专职消防员招聘政治考核表</w:t>
      </w:r>
    </w:p>
    <w:bookmarkEnd w:id="0"/>
    <w:tbl>
      <w:tblPr>
        <w:tblStyle w:val="2"/>
        <w:tblW w:w="10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287"/>
        <w:gridCol w:w="587"/>
        <w:gridCol w:w="1078"/>
        <w:gridCol w:w="1216"/>
        <w:gridCol w:w="1601"/>
        <w:gridCol w:w="1355"/>
        <w:gridCol w:w="1314"/>
        <w:gridCol w:w="1797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 用 名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户籍类型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已取得执业资格证书的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名称、等级、时间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58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418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2166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687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383" w:hRule="atLeast"/>
          <w:jc w:val="center"/>
        </w:trPr>
        <w:tc>
          <w:tcPr>
            <w:tcW w:w="1023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79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或学校考核意见</w:t>
            </w:r>
          </w:p>
        </w:tc>
        <w:tc>
          <w:tcPr>
            <w:tcW w:w="8430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97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常住地公安派出所政治考核意见</w:t>
            </w:r>
          </w:p>
        </w:tc>
        <w:tc>
          <w:tcPr>
            <w:tcW w:w="8430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79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结论意见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岳阳支队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填写）</w:t>
            </w:r>
          </w:p>
        </w:tc>
        <w:tc>
          <w:tcPr>
            <w:tcW w:w="843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020" w:right="1117" w:bottom="102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32890"/>
    <w:rsid w:val="4D8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6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 + 9.5 pt"/>
    <w:basedOn w:val="6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  <w:style w:type="character" w:customStyle="1" w:styleId="6">
    <w:name w:val="正文文本 (2)_"/>
    <w:basedOn w:val="3"/>
    <w:link w:val="4"/>
    <w:qFormat/>
    <w:uiPriority w:val="0"/>
    <w:rPr>
      <w:rFonts w:ascii="MingLiU" w:hAnsi="MingLiU" w:eastAsia="MingLiU" w:cs="MingLiU"/>
      <w:spacing w:val="3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2021-11-17T01:15:00Z</dcterms:created>
  <dc:creator>admin</dc:creator>
  <cp:lastModifiedBy>葱自律</cp:lastModifiedBy>
  <dcterms:modified xsi:type="dcterms:W3CDTF">2021-11-17T01:20:18Z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63B355201B8746B0B87621E586C7F51C</vt:lpwstr>
  </property>
</Properties>
</file>