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1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9"/>
          <w:kern w:val="0"/>
          <w:sz w:val="32"/>
          <w:szCs w:val="32"/>
        </w:rPr>
        <w:t>件2</w:t>
      </w:r>
    </w:p>
    <w:p>
      <w:pPr>
        <w:widowControl/>
        <w:tabs>
          <w:tab w:val="left" w:pos="3974"/>
        </w:tabs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  <w:tab/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73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政府专职消防员招聘报名表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 xml:space="preserve">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jc w:val="center"/>
        <w:textAlignment w:val="baseline"/>
        <w:rPr>
          <w:rFonts w:ascii="仿宋" w:hAnsi="仿宋" w:eastAsia="仿宋"/>
          <w:snapToGrid w:val="0"/>
          <w:color w:val="000000"/>
          <w:spacing w:val="20"/>
          <w:kern w:val="0"/>
          <w:szCs w:val="21"/>
        </w:rPr>
      </w:pPr>
      <w:r>
        <w:rPr>
          <w:rFonts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渭南市消防救援支队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  <w:lang w:eastAsia="zh-CN"/>
        </w:rPr>
        <w:t>政治部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制发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77" w:lineRule="auto"/>
        <w:ind w:left="3709"/>
        <w:textAlignment w:val="baseline"/>
        <w:rPr>
          <w:rFonts w:ascii="仿宋" w:hAnsi="仿宋" w:eastAsia="仿宋"/>
          <w:snapToGrid w:val="0"/>
          <w:color w:val="000000"/>
          <w:spacing w:val="15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 w:themeColor="text1"/>
          <w:kern w:val="0"/>
          <w:sz w:val="44"/>
          <w:szCs w:val="44"/>
        </w:rPr>
      </w:pP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</w:rPr>
        <w:t>说</w:t>
      </w:r>
      <w:r>
        <w:rPr>
          <w:rFonts w:hint="eastAsia" w:ascii="仿宋" w:hAnsi="仿宋" w:eastAsia="仿宋" w:cs="方正小标宋_GBK"/>
          <w:snapToGrid w:val="0"/>
          <w:color w:val="000000" w:themeColor="text1"/>
          <w:kern w:val="0"/>
          <w:sz w:val="44"/>
          <w:szCs w:val="44"/>
        </w:rPr>
        <w:t xml:space="preserve">  </w:t>
      </w: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</w:rPr>
        <w:t>明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一、表内的年、月、日一律用公历、阿拉伯数字填写。栏目内填不下的可加附页。贴本人近期免冠正面一寸照片。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；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三、报名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采取网上报名与现场确认的方式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进行。电子版报名表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发送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至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邮箱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，具体见附件一，电子版报送格式：所报岗位（文员或政府专职队员）+姓名电话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电子报名表发送后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，本人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可前往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；纸质版报名表由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提供，报名人员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报到时现场填写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br w:type="page"/>
      </w:r>
    </w:p>
    <w:tbl>
      <w:tblPr>
        <w:tblStyle w:val="5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00"/>
        <w:gridCol w:w="1659"/>
        <w:gridCol w:w="1493"/>
        <w:gridCol w:w="846"/>
        <w:gridCol w:w="663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8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8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性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籍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户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联系方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式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本人手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机号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父母手机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何时、何地、何人介绍加入何种组织、担任何种职务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位、何原因受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过何种奖惩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受过何种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军事或专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业训练、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有何特长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  <w:sectPr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5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本人简历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及证明人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家庭主要成员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姓名、工作单位和政治面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貌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主要社会关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2"/>
                <w:szCs w:val="22"/>
              </w:rPr>
              <w:t>系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姓名、工作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位、职业、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面貌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报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考意向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 xml:space="preserve">政府专职消防队员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政府专职消防文员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否服从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2"/>
                <w:szCs w:val="22"/>
              </w:rPr>
              <w:t>调剂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 xml:space="preserve">是  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1YjM4M2Q2OGU2MDY2Y2M2NjU3ZDk1YmYyYjM2OTAifQ=="/>
  </w:docVars>
  <w:rsids>
    <w:rsidRoot w:val="001034E5"/>
    <w:rsid w:val="001034E5"/>
    <w:rsid w:val="003342FA"/>
    <w:rsid w:val="00355064"/>
    <w:rsid w:val="004B4852"/>
    <w:rsid w:val="2DE91BE3"/>
    <w:rsid w:val="3C4C5ECD"/>
    <w:rsid w:val="567C742C"/>
    <w:rsid w:val="62D143B7"/>
    <w:rsid w:val="73FE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556</Words>
  <Characters>216</Characters>
  <Lines>1</Lines>
  <Paragraphs>1</Paragraphs>
  <TotalTime>6</TotalTime>
  <ScaleCrop>false</ScaleCrop>
  <LinksUpToDate>false</LinksUpToDate>
  <CharactersWithSpaces>771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lenovo</cp:lastModifiedBy>
  <cp:lastPrinted>2024-07-04T03:32:00Z</cp:lastPrinted>
  <dcterms:modified xsi:type="dcterms:W3CDTF">2024-07-08T10:05:00Z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90AA06450FA246489A1207B413750700_12</vt:lpwstr>
  </property>
</Properties>
</file>