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napToGrid w:val="0"/>
          <w:sz w:val="32"/>
          <w:szCs w:val="24"/>
          <w:highlight w:val="none"/>
          <w:lang w:val="en-US" w:eastAsia="zh-CN"/>
        </w:rPr>
      </w:pPr>
      <w:r>
        <w:rPr>
          <w:rFonts w:hint="eastAsia" w:ascii="黑体" w:hAnsi="黑体" w:eastAsia="黑体" w:cs="黑体"/>
          <w:snapToGrid w:val="0"/>
          <w:sz w:val="32"/>
          <w:szCs w:val="24"/>
          <w:highlight w:val="none"/>
          <w:lang w:eastAsia="zh-CN"/>
        </w:rPr>
        <w:t>附件</w:t>
      </w:r>
      <w:r>
        <w:rPr>
          <w:rFonts w:hint="eastAsia" w:ascii="黑体" w:hAnsi="黑体" w:eastAsia="黑体" w:cs="黑体"/>
          <w:snapToGrid w:val="0"/>
          <w:sz w:val="32"/>
          <w:szCs w:val="24"/>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color w:val="auto"/>
          <w:sz w:val="40"/>
          <w:szCs w:val="40"/>
        </w:rPr>
      </w:pPr>
      <w:r>
        <w:rPr>
          <w:rFonts w:hint="eastAsia" w:ascii="方正小标宋简体" w:hAnsi="方正小标宋简体" w:eastAsia="方正小标宋简体" w:cs="方正小标宋简体"/>
          <w:b w:val="0"/>
          <w:bCs/>
          <w:color w:val="auto"/>
          <w:sz w:val="40"/>
          <w:szCs w:val="40"/>
          <w:lang w:val="en-US" w:eastAsia="zh-CN"/>
        </w:rPr>
        <w:t>2024年下半年浙江瓯海城市建设投资集团有限公司公开招聘工作人员</w:t>
      </w:r>
      <w:r>
        <w:rPr>
          <w:rFonts w:hint="eastAsia" w:ascii="方正小标宋简体" w:hAnsi="方正小标宋简体" w:eastAsia="方正小标宋简体" w:cs="方正小标宋简体"/>
          <w:b w:val="0"/>
          <w:bCs/>
          <w:color w:val="auto"/>
          <w:sz w:val="40"/>
          <w:szCs w:val="40"/>
        </w:rPr>
        <w:t>面试考生纪律</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一、考生持本人有效身份证</w:t>
      </w:r>
      <w:r>
        <w:rPr>
          <w:rFonts w:hint="eastAsia" w:ascii="仿宋_GB2312" w:hAnsi="仿宋_GB2312" w:cs="仿宋_GB2312"/>
          <w:sz w:val="32"/>
          <w:szCs w:val="32"/>
          <w:highlight w:val="none"/>
          <w:lang w:val="en-US" w:eastAsia="zh-CN"/>
        </w:rPr>
        <w:t>、面试准考证</w:t>
      </w:r>
      <w:r>
        <w:rPr>
          <w:rFonts w:hint="eastAsia" w:ascii="仿宋_GB2312" w:hAnsi="仿宋_GB2312" w:eastAsia="仿宋_GB2312" w:cs="仿宋_GB2312"/>
          <w:sz w:val="32"/>
          <w:szCs w:val="32"/>
          <w:highlight w:val="none"/>
          <w:lang w:val="en-US" w:eastAsia="zh-CN"/>
        </w:rPr>
        <w:t>按规定时间到达指定面试点报到，逾期未到达指定候考室者，取消面试资格。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二、考生报到后，接受候考室管理人员核实身份、校验证件，发现代考即取消面试资格，并按有关规定处理。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考生按规定将本人携带的所有具有通讯功能的电子设备关闭后交由管理人员统一保管。面试期间，禁止使用各种电子、通信、计算、存储等设备，如发现考生随身携带或使用相关设备的，将取消面试资格，并按有关规定处理（若佩戴助听器，请提前告知工作人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四、考生在管理人员的组织下，抽签取得面试顺序号，在工作人员的带领下依次进入</w:t>
      </w:r>
      <w:r>
        <w:rPr>
          <w:rFonts w:hint="eastAsia" w:ascii="仿宋_GB2312" w:hAnsi="仿宋_GB2312" w:cs="仿宋_GB2312"/>
          <w:sz w:val="32"/>
          <w:szCs w:val="32"/>
          <w:highlight w:val="none"/>
          <w:lang w:val="en-US" w:eastAsia="zh-CN"/>
        </w:rPr>
        <w:t>待考室阅题和</w:t>
      </w:r>
      <w:r>
        <w:rPr>
          <w:rFonts w:hint="eastAsia" w:ascii="仿宋_GB2312" w:hAnsi="仿宋_GB2312" w:eastAsia="仿宋_GB2312" w:cs="仿宋_GB2312"/>
          <w:sz w:val="32"/>
          <w:szCs w:val="32"/>
          <w:highlight w:val="none"/>
          <w:lang w:val="en-US" w:eastAsia="zh-CN"/>
        </w:rPr>
        <w:t>面试室面试。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五、考生在候考室候考期间服从管理人员的管理，不得擅自离开候考室，上洗手间等必须征得管理人员同意。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考生不得将参考资料、纸张、笔等物品带入候考室、待考室和面试室，不得在面试题本上做任何标记，不得将面试题本和草稿纸带出面试室。面试过程中不得泄露自己的姓名等个人信息，不得要求考官解释题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七、考生面试结束后，离开面试室，不得再回候考室、待考室。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八、考生不得有其他影响面试工作公正性或面试正常开展的行为。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九</w:t>
      </w:r>
      <w:r>
        <w:rPr>
          <w:rFonts w:hint="eastAsia" w:ascii="仿宋_GB2312" w:hAnsi="仿宋_GB2312" w:eastAsia="仿宋_GB2312" w:cs="仿宋_GB2312"/>
          <w:sz w:val="32"/>
          <w:szCs w:val="32"/>
          <w:highlight w:val="none"/>
          <w:lang w:val="en-US" w:eastAsia="zh-CN"/>
        </w:rPr>
        <w:t>、如有违反以上规定，或发现有其他舞弊行为的，按违纪处理。</w:t>
      </w:r>
    </w:p>
    <w:p>
      <w:pPr>
        <w:pStyle w:val="2"/>
        <w:rPr>
          <w:rFonts w:hint="eastAsia" w:ascii="仿宋_GB2312" w:hAnsi="仿宋_GB2312" w:eastAsia="仿宋_GB2312" w:cs="仿宋_GB2312"/>
          <w:sz w:val="32"/>
          <w:szCs w:val="32"/>
          <w:highlight w:val="none"/>
          <w:lang w:val="en-US" w:eastAsia="zh-CN"/>
        </w:rPr>
      </w:pPr>
    </w:p>
    <w:p>
      <w:pPr>
        <w:rPr>
          <w:rFonts w:hint="eastAsia" w:ascii="仿宋_GB2312" w:hAnsi="仿宋_GB2312" w:eastAsia="仿宋_GB2312" w:cs="仿宋_GB2312"/>
          <w:sz w:val="32"/>
          <w:szCs w:val="32"/>
          <w:highlight w:val="none"/>
          <w:lang w:val="en-US" w:eastAsia="zh-CN"/>
        </w:rPr>
      </w:pPr>
    </w:p>
    <w:p>
      <w:pPr>
        <w:pStyle w:val="2"/>
        <w:rPr>
          <w:rFonts w:hint="eastAsia" w:ascii="仿宋_GB2312" w:hAnsi="仿宋_GB2312" w:eastAsia="仿宋_GB2312" w:cs="仿宋_GB2312"/>
          <w:sz w:val="32"/>
          <w:szCs w:val="32"/>
          <w:highlight w:val="none"/>
          <w:lang w:val="en-US" w:eastAsia="zh-CN"/>
        </w:rPr>
      </w:pPr>
    </w:p>
    <w:p>
      <w:pPr>
        <w:rPr>
          <w:rFonts w:hint="eastAsia" w:ascii="仿宋_GB2312" w:hAnsi="仿宋_GB2312" w:eastAsia="仿宋_GB2312" w:cs="仿宋_GB2312"/>
          <w:sz w:val="32"/>
          <w:szCs w:val="32"/>
          <w:highlight w:val="none"/>
          <w:lang w:val="en-US" w:eastAsia="zh-CN"/>
        </w:rPr>
      </w:pPr>
    </w:p>
    <w:p>
      <w:pPr>
        <w:pStyle w:val="2"/>
        <w:rPr>
          <w:rFonts w:hint="eastAsia" w:ascii="仿宋_GB2312" w:hAnsi="仿宋_GB2312" w:eastAsia="仿宋_GB2312" w:cs="仿宋_GB2312"/>
          <w:sz w:val="32"/>
          <w:szCs w:val="32"/>
          <w:highlight w:val="none"/>
          <w:lang w:val="en-US" w:eastAsia="zh-CN"/>
        </w:rPr>
      </w:pPr>
    </w:p>
    <w:p>
      <w:pPr>
        <w:rPr>
          <w:rFonts w:hint="eastAsia" w:ascii="仿宋_GB2312" w:hAnsi="仿宋_GB2312" w:eastAsia="仿宋_GB2312" w:cs="仿宋_GB2312"/>
          <w:sz w:val="32"/>
          <w:szCs w:val="32"/>
          <w:highlight w:val="none"/>
          <w:lang w:val="en-US" w:eastAsia="zh-CN"/>
        </w:rPr>
      </w:pPr>
    </w:p>
    <w:p>
      <w:pPr>
        <w:pStyle w:val="2"/>
        <w:rPr>
          <w:rFonts w:hint="eastAsia" w:ascii="仿宋_GB2312" w:hAnsi="仿宋_GB2312" w:eastAsia="仿宋_GB2312" w:cs="仿宋_GB2312"/>
          <w:sz w:val="32"/>
          <w:szCs w:val="32"/>
          <w:highlight w:val="none"/>
          <w:lang w:val="en-US" w:eastAsia="zh-CN"/>
        </w:rPr>
      </w:pPr>
    </w:p>
    <w:p>
      <w:pPr>
        <w:rPr>
          <w:rFonts w:hint="eastAsia" w:ascii="仿宋_GB2312" w:hAnsi="仿宋_GB2312" w:eastAsia="仿宋_GB2312" w:cs="仿宋_GB2312"/>
          <w:sz w:val="32"/>
          <w:szCs w:val="32"/>
          <w:highlight w:val="none"/>
          <w:lang w:val="en-US" w:eastAsia="zh-CN"/>
        </w:rPr>
      </w:pPr>
    </w:p>
    <w:p>
      <w:pPr>
        <w:pStyle w:val="2"/>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浙江瓯海城市建设投资集团有限公司</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w:t>
      </w:r>
      <w:bookmarkStart w:id="0" w:name="_GoBack"/>
      <w:bookmarkEnd w:id="0"/>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日</w:t>
      </w:r>
    </w:p>
    <w:p>
      <w:pPr>
        <w:rPr>
          <w:rFonts w:hint="eastAsia" w:ascii="仿宋_GB2312" w:hAnsi="仿宋_GB2312" w:eastAsia="仿宋_GB2312" w:cs="仿宋_GB2312"/>
          <w:lang w:val="en-US" w:eastAsia="zh-CN"/>
        </w:rPr>
        <w:sectPr>
          <w:pgSz w:w="11906" w:h="16838"/>
          <w:pgMar w:top="1134" w:right="1417" w:bottom="1134" w:left="1417" w:header="851" w:footer="992" w:gutter="0"/>
          <w:pgBorders>
            <w:top w:val="none" w:sz="0" w:space="0"/>
            <w:left w:val="none" w:sz="0" w:space="0"/>
            <w:bottom w:val="none" w:sz="0" w:space="0"/>
            <w:right w:val="none" w:sz="0" w:space="0"/>
          </w:pgBorders>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sectPr>
      <w:footerReference r:id="rId3" w:type="default"/>
      <w:pgSz w:w="11906" w:h="16838"/>
      <w:pgMar w:top="1440" w:right="1803" w:bottom="1440" w:left="1803" w:header="708" w:footer="709"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JIJGtD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VerticalSpacing w:val="218"/>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NzFhZGI1OTQ1ZjBiNjUxOTkzY2FhZDAwYzM4NmQifQ=="/>
  </w:docVars>
  <w:rsids>
    <w:rsidRoot w:val="00874B3B"/>
    <w:rsid w:val="00323B43"/>
    <w:rsid w:val="00363437"/>
    <w:rsid w:val="003D37D8"/>
    <w:rsid w:val="004358AB"/>
    <w:rsid w:val="006151B2"/>
    <w:rsid w:val="00643F00"/>
    <w:rsid w:val="00652C9F"/>
    <w:rsid w:val="00867487"/>
    <w:rsid w:val="00874B3B"/>
    <w:rsid w:val="008B7726"/>
    <w:rsid w:val="008C7193"/>
    <w:rsid w:val="00C53C4E"/>
    <w:rsid w:val="00D34737"/>
    <w:rsid w:val="00DD5EDB"/>
    <w:rsid w:val="00FF472B"/>
    <w:rsid w:val="026A3BD8"/>
    <w:rsid w:val="02FC2988"/>
    <w:rsid w:val="038720C2"/>
    <w:rsid w:val="04DB1B14"/>
    <w:rsid w:val="05573BA8"/>
    <w:rsid w:val="061D5EC9"/>
    <w:rsid w:val="066F41DD"/>
    <w:rsid w:val="075C0B14"/>
    <w:rsid w:val="0A2A2E66"/>
    <w:rsid w:val="0B2E4EC0"/>
    <w:rsid w:val="0BCE1DED"/>
    <w:rsid w:val="0D080361"/>
    <w:rsid w:val="0E05713E"/>
    <w:rsid w:val="0F6E0750"/>
    <w:rsid w:val="0FA93CE2"/>
    <w:rsid w:val="115200A2"/>
    <w:rsid w:val="13492A94"/>
    <w:rsid w:val="158C6D78"/>
    <w:rsid w:val="17E24F7C"/>
    <w:rsid w:val="1862779D"/>
    <w:rsid w:val="18C43565"/>
    <w:rsid w:val="1CFC37EB"/>
    <w:rsid w:val="1D7269A6"/>
    <w:rsid w:val="1DFA15BC"/>
    <w:rsid w:val="1E3B3D7D"/>
    <w:rsid w:val="1E5B5A63"/>
    <w:rsid w:val="1EBA0C41"/>
    <w:rsid w:val="21AE47DD"/>
    <w:rsid w:val="28CE5653"/>
    <w:rsid w:val="29AC74ED"/>
    <w:rsid w:val="2DDA02AD"/>
    <w:rsid w:val="2ECF1685"/>
    <w:rsid w:val="2F41735B"/>
    <w:rsid w:val="2FF51B67"/>
    <w:rsid w:val="32A6699C"/>
    <w:rsid w:val="3A7B5197"/>
    <w:rsid w:val="3B6D55EE"/>
    <w:rsid w:val="3BDB481F"/>
    <w:rsid w:val="3CFC30D5"/>
    <w:rsid w:val="3D0D4D76"/>
    <w:rsid w:val="3D8A35B3"/>
    <w:rsid w:val="3E7276C9"/>
    <w:rsid w:val="3F900920"/>
    <w:rsid w:val="41AB5A7F"/>
    <w:rsid w:val="425E2839"/>
    <w:rsid w:val="42A456C3"/>
    <w:rsid w:val="44882DC6"/>
    <w:rsid w:val="46247FE5"/>
    <w:rsid w:val="4C8C2F48"/>
    <w:rsid w:val="4DB47B15"/>
    <w:rsid w:val="4DF81A17"/>
    <w:rsid w:val="4E944081"/>
    <w:rsid w:val="529641F4"/>
    <w:rsid w:val="55110E24"/>
    <w:rsid w:val="55AE23FD"/>
    <w:rsid w:val="56A25A40"/>
    <w:rsid w:val="56CB7A97"/>
    <w:rsid w:val="5819661B"/>
    <w:rsid w:val="58586BE6"/>
    <w:rsid w:val="5A0456C5"/>
    <w:rsid w:val="5C7B68AA"/>
    <w:rsid w:val="5DAF190B"/>
    <w:rsid w:val="60237C0D"/>
    <w:rsid w:val="607E4295"/>
    <w:rsid w:val="627C0840"/>
    <w:rsid w:val="63860F38"/>
    <w:rsid w:val="657B0CEF"/>
    <w:rsid w:val="674B787B"/>
    <w:rsid w:val="67EB05AF"/>
    <w:rsid w:val="680016EB"/>
    <w:rsid w:val="682F4E67"/>
    <w:rsid w:val="689B33B0"/>
    <w:rsid w:val="69117A34"/>
    <w:rsid w:val="6968547F"/>
    <w:rsid w:val="696F5B4E"/>
    <w:rsid w:val="69C72800"/>
    <w:rsid w:val="6ACD3649"/>
    <w:rsid w:val="6B4B7331"/>
    <w:rsid w:val="70912EF2"/>
    <w:rsid w:val="736D4E40"/>
    <w:rsid w:val="75527691"/>
    <w:rsid w:val="7AAFDE90"/>
    <w:rsid w:val="7B9C1B1E"/>
    <w:rsid w:val="7E912CFA"/>
    <w:rsid w:val="7FDA0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widowControl w:val="0"/>
      <w:spacing w:after="0" w:line="500" w:lineRule="exact"/>
      <w:ind w:firstLine="420"/>
      <w:jc w:val="center"/>
    </w:pPr>
    <w:rPr>
      <w:rFonts w:ascii="Times New Roman" w:hAnsi="Times New Roman" w:eastAsia="宋体" w:cs="Times New Roman"/>
      <w:kern w:val="2"/>
      <w:sz w:val="28"/>
      <w:szCs w:val="20"/>
      <w:lang w:val="en-US" w:eastAsia="zh-CN" w:bidi="ar-SA"/>
    </w:rPr>
  </w:style>
  <w:style w:type="paragraph" w:styleId="3">
    <w:name w:val="Body Text"/>
    <w:basedOn w:val="1"/>
    <w:next w:val="2"/>
    <w:qFormat/>
    <w:uiPriority w:val="0"/>
    <w:rPr>
      <w:sz w:val="32"/>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snapToGrid/>
      <w:kern w:val="0"/>
      <w:sz w:val="24"/>
    </w:rPr>
  </w:style>
  <w:style w:type="paragraph" w:styleId="7">
    <w:name w:val="Title"/>
    <w:basedOn w:val="1"/>
    <w:next w:val="1"/>
    <w:qFormat/>
    <w:uiPriority w:val="0"/>
    <w:pPr>
      <w:jc w:val="center"/>
      <w:outlineLvl w:val="0"/>
    </w:pPr>
    <w:rPr>
      <w:rFonts w:ascii="微软雅黑" w:hAnsi="微软雅黑" w:eastAsia="微软雅黑"/>
      <w:b/>
      <w:bCs/>
      <w:sz w:val="32"/>
      <w:szCs w:val="32"/>
    </w:rPr>
  </w:style>
  <w:style w:type="character" w:styleId="10">
    <w:name w:val="Strong"/>
    <w:basedOn w:val="9"/>
    <w:qFormat/>
    <w:uiPriority w:val="0"/>
    <w:rPr>
      <w:b/>
      <w:bCs/>
    </w:rPr>
  </w:style>
  <w:style w:type="character" w:styleId="11">
    <w:name w:val="Hyperlink"/>
    <w:basedOn w:val="9"/>
    <w:semiHidden/>
    <w:unhideWhenUsed/>
    <w:qFormat/>
    <w:uiPriority w:val="99"/>
    <w:rPr>
      <w:color w:val="0000FF"/>
      <w:u w:val="single"/>
    </w:rPr>
  </w:style>
  <w:style w:type="paragraph" w:customStyle="1" w:styleId="12">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13">
    <w:name w:val="15"/>
    <w:basedOn w:val="9"/>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Pages>
  <Words>6606</Words>
  <Characters>9390</Characters>
  <Lines>6</Lines>
  <Paragraphs>1</Paragraphs>
  <TotalTime>9</TotalTime>
  <ScaleCrop>false</ScaleCrop>
  <LinksUpToDate>false</LinksUpToDate>
  <CharactersWithSpaces>9453</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2018-05-28T09:31:00Z</dcterms:created>
  <dc:creator>微软用户</dc:creator>
  <cp:lastModifiedBy>林小萍</cp:lastModifiedBy>
  <cp:lastPrinted>2019-11-04T17:09:00Z</cp:lastPrinted>
  <dcterms:modified xsi:type="dcterms:W3CDTF">2024-11-01T09:07:52Z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7E14FB041FFC4E32B0603A97C21B7D19</vt:lpwstr>
  </property>
</Properties>
</file>