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4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14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46"/>
        <w:gridCol w:w="803"/>
        <w:gridCol w:w="1003"/>
        <w:gridCol w:w="709"/>
        <w:gridCol w:w="4594"/>
        <w:gridCol w:w="3677"/>
        <w:gridCol w:w="1211"/>
        <w:gridCol w:w="962"/>
      </w:tblGrid>
      <w:tr w14:paraId="736D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1FE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none"/>
              </w:rPr>
              <w:t>湖北长江产业现代化工有限公司公开招聘岗位信息表</w:t>
            </w:r>
          </w:p>
        </w:tc>
      </w:tr>
      <w:tr w14:paraId="4125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所属公司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部门/项目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需求岗位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岗位职责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任职资格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工作地点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用工形式</w:t>
            </w:r>
          </w:p>
        </w:tc>
      </w:tr>
      <w:tr w14:paraId="2632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湖北仙粼化工有限公司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一线操作工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35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1.配合班组完成车间分派到班组的生产计划任务；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2.根据企业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生产管理相关规定，对生产过程进行监控；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3.生产设备操作、维护、管理；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4.负责生产安全及现场管理；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5.配合班组日常管理。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7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1.年龄35周岁以内；大专及以上学历；化学与化工、机械、电气、材料、自动化、物流管理、计算机、土木、环境科学与工程、安全科学与工程等相关专业；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2.有相关行业从业经验者优先。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湖北仙桃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劳动合同用工</w:t>
            </w:r>
          </w:p>
        </w:tc>
      </w:tr>
    </w:tbl>
    <w:p w14:paraId="3F51A1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Y4ZjMyMDY4OGI0ZWQ5MjcxZWVhZjUyY2RhNjEifQ=="/>
  </w:docVars>
  <w:rsids>
    <w:rsidRoot w:val="7EF83A20"/>
    <w:rsid w:val="7B096678"/>
    <w:rsid w:val="7EF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262</Characters>
  <Lines>0</Lines>
  <Paragraphs>0</Paragraphs>
  <TotalTime>0</TotalTime>
  <ScaleCrop>false</ScaleCrop>
  <LinksUpToDate>false</LinksUpToDate>
  <CharactersWithSpaces>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2024-11-04T07:38:00Z</dcterms:created>
  <dc:creator>唐婉君</dc:creator>
  <cp:lastModifiedBy>唐婉君</cp:lastModifiedBy>
  <dcterms:modified xsi:type="dcterms:W3CDTF">2024-11-04T07:50:54Z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937D4253435C4B9FB01BF20EC3B9FF77_11</vt:lpwstr>
  </property>
</Properties>
</file>