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126E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关于六合区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特邀法治观察员拟聘任</w:t>
      </w:r>
    </w:p>
    <w:p w14:paraId="000FD72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名单公示</w:t>
      </w:r>
    </w:p>
    <w:p w14:paraId="19C07799">
      <w:pPr>
        <w:rPr>
          <w:rFonts w:hint="eastAsia"/>
        </w:rPr>
      </w:pPr>
    </w:p>
    <w:p w14:paraId="5212E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根据市委全面依法治市办《关于建立法治观察员制度的意见（试行）》（宁委法办〔2021〕16号）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以及区委依法治区办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《六合区法治观察员工作实施方案（试行）》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六委法办〔2024〕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号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文件要求，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区委依法治区办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在全区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范围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开展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第二届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区级特邀法治观察员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遴选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工作。经研究，现就2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个拟聘任名单进行公示。公示时间为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个工作日（202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年11月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日至202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年11月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日）。</w:t>
      </w:r>
    </w:p>
    <w:p w14:paraId="09E18CB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如有意见和建议，即日起可通过信函、邮件、电话等方式向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区委依法治区办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反映。</w:t>
      </w:r>
    </w:p>
    <w:p w14:paraId="404ED46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jc w:val="left"/>
        <w:textAlignment w:val="auto"/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联系电话：025-57759982，电子邮箱：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"mailto:lhqyfzqb@163.com" </w:instrTex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lhqyfzqb@163.com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联系地址：南京市六合区六合大厦1618室，邮编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211500</w:t>
      </w:r>
    </w:p>
    <w:p w14:paraId="6496FBE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38" w:leftChars="304" w:right="0" w:firstLine="0" w:firstLineChars="0"/>
        <w:jc w:val="left"/>
        <w:textAlignment w:val="auto"/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31784E5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附件：六合区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第二届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特邀法治观察员拟聘任名单</w:t>
      </w:r>
    </w:p>
    <w:p w14:paraId="780F4EF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16B8E24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4D4D5CE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Times New Roman" w:hAnsi="Times New Roman" w:eastAsia="方正仿宋简体" w:cs="方正仿宋简体"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中共南京市六合区委全面依法治区委员会办公室</w:t>
      </w:r>
    </w:p>
    <w:p w14:paraId="3D2B18F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jc w:val="both"/>
        <w:textAlignment w:val="auto"/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年11月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日  </w:t>
      </w: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</w:t>
      </w:r>
    </w:p>
    <w:p w14:paraId="71F8C3C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8" w:lineRule="atLeast"/>
        <w:ind w:left="0" w:right="0" w:firstLine="420"/>
        <w:jc w:val="right"/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19D15E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8" w:lineRule="atLeast"/>
        <w:ind w:right="0"/>
        <w:jc w:val="both"/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31789F6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8" w:lineRule="atLeast"/>
        <w:ind w:right="0"/>
        <w:jc w:val="both"/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1F367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p w14:paraId="498A07C5">
      <w:pPr>
        <w:pStyle w:val="2"/>
        <w:rPr>
          <w:rFonts w:hint="eastAsia"/>
          <w:lang w:val="en-US" w:eastAsia="zh-CN"/>
        </w:rPr>
      </w:pPr>
    </w:p>
    <w:p w14:paraId="5113F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六合区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特邀法治观察员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聘任名单</w:t>
      </w:r>
    </w:p>
    <w:p w14:paraId="1C1BE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（排名不分先后）</w:t>
      </w:r>
    </w:p>
    <w:p w14:paraId="66975C31">
      <w:pPr>
        <w:pStyle w:val="2"/>
        <w:ind w:left="0" w:leftChars="0" w:firstLine="0" w:firstLineChars="0"/>
        <w:rPr>
          <w:rFonts w:hint="eastAsia"/>
        </w:rPr>
      </w:pPr>
    </w:p>
    <w:tbl>
      <w:tblPr>
        <w:tblStyle w:val="9"/>
        <w:tblpPr w:leftFromText="180" w:rightFromText="180" w:vertAnchor="page" w:horzAnchor="page" w:tblpXSpec="center" w:tblpY="4679"/>
        <w:tblOverlap w:val="never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122"/>
        <w:gridCol w:w="6690"/>
      </w:tblGrid>
      <w:tr w14:paraId="4E37C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84" w:type="dxa"/>
            <w:vAlign w:val="center"/>
          </w:tcPr>
          <w:p w14:paraId="06CAC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122" w:type="dxa"/>
            <w:vAlign w:val="center"/>
          </w:tcPr>
          <w:p w14:paraId="1C766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6690" w:type="dxa"/>
            <w:vAlign w:val="center"/>
          </w:tcPr>
          <w:p w14:paraId="2D1CB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color w:val="auto"/>
                <w:sz w:val="28"/>
                <w:szCs w:val="28"/>
              </w:rPr>
              <w:t>所在单位职务/职称</w:t>
            </w:r>
          </w:p>
        </w:tc>
      </w:tr>
      <w:tr w14:paraId="79A2C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5C96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5FA8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谭兰天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3E5CF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区公安分局法制大队副大队长</w:t>
            </w:r>
          </w:p>
        </w:tc>
      </w:tr>
      <w:tr w14:paraId="042DE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4AA9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BC57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陆云山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756FA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区城乡建设局政策法规科科长</w:t>
            </w:r>
            <w:bookmarkStart w:id="0" w:name="_GoBack"/>
            <w:bookmarkEnd w:id="0"/>
          </w:p>
        </w:tc>
      </w:tr>
      <w:tr w14:paraId="1101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109D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0D87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徐芝妍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4D559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区交通运输局政策法规科一级科员</w:t>
            </w:r>
          </w:p>
        </w:tc>
      </w:tr>
      <w:tr w14:paraId="321C8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569C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2F5CF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</w:rPr>
              <w:t>李远明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68F0F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</w:rPr>
              <w:t>区水务局水资源管理科副科长</w:t>
            </w:r>
          </w:p>
        </w:tc>
      </w:tr>
      <w:tr w14:paraId="532B5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4161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1A75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</w:rPr>
              <w:t>汪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</w:rPr>
              <w:t>潜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0F29D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</w:rPr>
              <w:t>区城市管理综合行政执法大队规划中队指导员</w:t>
            </w:r>
          </w:p>
        </w:tc>
      </w:tr>
      <w:tr w14:paraId="74684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66A4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6249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何芙蓉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3293D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区文化市场综合执法大队一级行政执法员</w:t>
            </w:r>
          </w:p>
        </w:tc>
      </w:tr>
      <w:tr w14:paraId="6AD02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5083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AFA4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徐寿旺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48777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区应急管理局四级主办 </w:t>
            </w:r>
          </w:p>
        </w:tc>
      </w:tr>
      <w:tr w14:paraId="5284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7BDC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E930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朱小梅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74689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区数据局行政审批制度改革协调科科长</w:t>
            </w:r>
          </w:p>
        </w:tc>
      </w:tr>
      <w:tr w14:paraId="1494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4" w:type="dxa"/>
            <w:vAlign w:val="center"/>
          </w:tcPr>
          <w:p w14:paraId="5906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31E72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朱伟东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6DB34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区市场监督管理局雄州分局分局长</w:t>
            </w:r>
          </w:p>
        </w:tc>
      </w:tr>
      <w:tr w14:paraId="46F9B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4" w:type="dxa"/>
            <w:vAlign w:val="center"/>
          </w:tcPr>
          <w:p w14:paraId="2774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vAlign w:val="center"/>
          </w:tcPr>
          <w:p w14:paraId="74552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于  菲</w:t>
            </w:r>
          </w:p>
        </w:tc>
        <w:tc>
          <w:tcPr>
            <w:tcW w:w="6690" w:type="dxa"/>
            <w:vAlign w:val="center"/>
          </w:tcPr>
          <w:p w14:paraId="0D072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区检察院第六检察部副主任</w:t>
            </w:r>
          </w:p>
        </w:tc>
      </w:tr>
      <w:tr w14:paraId="232D6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26D0F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2" w:type="dxa"/>
            <w:vAlign w:val="center"/>
          </w:tcPr>
          <w:p w14:paraId="57B3E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</w:rPr>
              <w:t>隋</w:t>
            </w:r>
            <w:r>
              <w:rPr>
                <w:rFonts w:hint="eastAsia" w:eastAsia="方正仿宋简体" w:cs="方正仿宋简体"/>
                <w:color w:val="auto"/>
                <w:sz w:val="24"/>
                <w:szCs w:val="24"/>
                <w:lang w:val="en-US" w:eastAsia="zh-CN"/>
              </w:rPr>
              <w:t>丕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</w:rPr>
              <w:t>芳</w:t>
            </w:r>
          </w:p>
        </w:tc>
        <w:tc>
          <w:tcPr>
            <w:tcW w:w="6690" w:type="dxa"/>
            <w:vAlign w:val="center"/>
          </w:tcPr>
          <w:p w14:paraId="6C387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区教育局办公室科员</w:t>
            </w:r>
          </w:p>
        </w:tc>
      </w:tr>
      <w:tr w14:paraId="04852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21F1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31FE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刘莉亚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1ACAE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雄州街道人民调解委员会专职调解员</w:t>
            </w:r>
          </w:p>
        </w:tc>
      </w:tr>
      <w:tr w14:paraId="3EA1B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3B69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3214B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缪  杨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3DD21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龙池街道四柳社区居民委员会综治副主任</w:t>
            </w:r>
          </w:p>
        </w:tc>
      </w:tr>
      <w:tr w14:paraId="3A07F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3EDE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30CFF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eastAsia="zh-CN"/>
              </w:rPr>
              <w:t>邵良亭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073C6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eastAsia="zh-CN"/>
              </w:rPr>
              <w:t>龙池街道新集社区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党总支书记、主任</w:t>
            </w:r>
          </w:p>
        </w:tc>
      </w:tr>
      <w:tr w14:paraId="2F84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300B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8F53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冯瑞和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5BB1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横梁街道人民调解委员会专职调解员</w:t>
            </w:r>
          </w:p>
        </w:tc>
      </w:tr>
      <w:tr w14:paraId="75B92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7940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1CB58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eastAsia="zh-CN"/>
              </w:rPr>
              <w:t>赵文艺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22818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eastAsia="zh-CN"/>
              </w:rPr>
              <w:t>程桥街道长青社区社工</w:t>
            </w:r>
          </w:p>
        </w:tc>
      </w:tr>
      <w:tr w14:paraId="4512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59DC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2893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徐成超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6889B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龙袍街道人民调解委员会专职调解员</w:t>
            </w:r>
          </w:p>
        </w:tc>
      </w:tr>
      <w:tr w14:paraId="5AFB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5B28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22" w:type="dxa"/>
            <w:vAlign w:val="center"/>
          </w:tcPr>
          <w:p w14:paraId="4548A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曾云海</w:t>
            </w:r>
          </w:p>
        </w:tc>
        <w:tc>
          <w:tcPr>
            <w:tcW w:w="6690" w:type="dxa"/>
            <w:vAlign w:val="center"/>
          </w:tcPr>
          <w:p w14:paraId="3613F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马鞍司法所三级主任科员</w:t>
            </w:r>
          </w:p>
        </w:tc>
      </w:tr>
      <w:tr w14:paraId="3A8A6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6631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3BC7D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eastAsia="zh-CN"/>
              </w:rPr>
              <w:t>蓓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0F898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eastAsia="zh-CN"/>
              </w:rPr>
              <w:t>金牛湖街道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人民调解员委员会专职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eastAsia="zh-CN"/>
              </w:rPr>
              <w:t>调解员、街管办事员</w:t>
            </w:r>
          </w:p>
        </w:tc>
      </w:tr>
      <w:tr w14:paraId="4CD1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1BCF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3002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骆  越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7A159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冶山街道瓜娄村村民委员会综治社工</w:t>
            </w:r>
          </w:p>
        </w:tc>
      </w:tr>
      <w:tr w14:paraId="62DB4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782C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5D9F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杨  兰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4088B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竹镇司法所四级主任科员</w:t>
            </w:r>
          </w:p>
        </w:tc>
      </w:tr>
      <w:tr w14:paraId="6476B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0BC8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322F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吴  翔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678CF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区融媒体中心记者</w:t>
            </w:r>
          </w:p>
        </w:tc>
      </w:tr>
      <w:tr w14:paraId="3A5B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5F16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22" w:type="dxa"/>
            <w:vAlign w:val="center"/>
          </w:tcPr>
          <w:p w14:paraId="2DC4D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王婷婷</w:t>
            </w:r>
          </w:p>
        </w:tc>
        <w:tc>
          <w:tcPr>
            <w:tcW w:w="6690" w:type="dxa"/>
            <w:vAlign w:val="center"/>
          </w:tcPr>
          <w:p w14:paraId="37ACA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区融媒体中心工作人员</w:t>
            </w:r>
          </w:p>
        </w:tc>
      </w:tr>
      <w:tr w14:paraId="2ABA1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 w14:paraId="17EA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18BE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陈  聪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77D60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南京六合市政公用集团有限公司法务</w:t>
            </w:r>
          </w:p>
        </w:tc>
      </w:tr>
      <w:tr w14:paraId="36B4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4EA7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6EFF2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</w:rPr>
              <w:t>孙世民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511C1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市人大代表、区人大代表、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</w:rPr>
              <w:t>江苏沃禾律师事务所主任</w:t>
            </w:r>
          </w:p>
        </w:tc>
      </w:tr>
      <w:tr w14:paraId="12A35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2265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vAlign w:val="center"/>
          </w:tcPr>
          <w:p w14:paraId="4FC92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俞媛媛</w:t>
            </w:r>
          </w:p>
        </w:tc>
        <w:tc>
          <w:tcPr>
            <w:tcW w:w="6690" w:type="dxa"/>
            <w:vAlign w:val="center"/>
          </w:tcPr>
          <w:p w14:paraId="401CB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区政协委员、江苏衡顺达律师事务所专职律师</w:t>
            </w:r>
          </w:p>
        </w:tc>
      </w:tr>
      <w:tr w14:paraId="7131A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4AE7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22" w:type="dxa"/>
            <w:vAlign w:val="center"/>
          </w:tcPr>
          <w:p w14:paraId="3C31C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</w:rPr>
              <w:t>李文锐</w:t>
            </w:r>
          </w:p>
        </w:tc>
        <w:tc>
          <w:tcPr>
            <w:tcW w:w="6690" w:type="dxa"/>
            <w:vAlign w:val="center"/>
          </w:tcPr>
          <w:p w14:paraId="1860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区人大代表、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eastAsia="zh-CN"/>
              </w:rPr>
              <w:t>六合公证处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主任</w:t>
            </w:r>
          </w:p>
        </w:tc>
      </w:tr>
      <w:tr w14:paraId="170F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shd w:val="clear" w:color="auto" w:fill="auto"/>
            <w:vAlign w:val="center"/>
          </w:tcPr>
          <w:p w14:paraId="7F9C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dxa"/>
            <w:vAlign w:val="center"/>
          </w:tcPr>
          <w:p w14:paraId="571E8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顾书辉</w:t>
            </w:r>
          </w:p>
        </w:tc>
        <w:tc>
          <w:tcPr>
            <w:tcW w:w="6690" w:type="dxa"/>
            <w:vAlign w:val="center"/>
          </w:tcPr>
          <w:p w14:paraId="6A768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val="en-US" w:eastAsia="zh-CN"/>
              </w:rPr>
              <w:t>市特邀法治观察员、</w:t>
            </w:r>
            <w:r>
              <w:rPr>
                <w:rFonts w:hint="eastAsia" w:ascii="Times New Roman" w:hAnsi="Times New Roman" w:eastAsia="方正仿宋简体" w:cs="方正仿宋简体"/>
                <w:color w:val="auto"/>
                <w:sz w:val="24"/>
                <w:szCs w:val="24"/>
                <w:lang w:eastAsia="zh-CN"/>
              </w:rPr>
              <w:t>区社会矛盾纠纷调处服务中心专职调解员</w:t>
            </w:r>
          </w:p>
        </w:tc>
      </w:tr>
    </w:tbl>
    <w:p w14:paraId="76C50BFB">
      <w:pPr>
        <w:pStyle w:val="2"/>
        <w:rPr>
          <w:rFonts w:hint="eastAsia"/>
        </w:rPr>
      </w:pPr>
    </w:p>
    <w:p w14:paraId="3CD56AC2"/>
    <w:p w14:paraId="493E144F">
      <w:pPr>
        <w:pStyle w:val="2"/>
      </w:pPr>
    </w:p>
    <w:p w14:paraId="50884566"/>
    <w:p w14:paraId="54E60E0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8" w:lineRule="atLeast"/>
        <w:ind w:left="0" w:right="0" w:firstLine="42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微软雅黑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      </w:t>
      </w:r>
    </w:p>
    <w:p w14:paraId="46DB37F8"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7936CED-0423-4989-A3B7-14DA7F49C90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68F3B64-B7F1-41EA-B752-CC9C1C5037B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447BD66-B6B1-4812-AD03-29B6E69FD631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54EDC01-92CA-4E17-AF2C-43303CD962B1}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C47D229-3EBB-4C95-A2D3-1EDB2AC76D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42C7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BBD443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BBD443">
                    <w:pPr>
                      <w:pStyle w:val="5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MjAxMWJmYjQ5N2EwMTUxOWE2ODAwMDkwN2JiMmQifQ=="/>
  </w:docVars>
  <w:rsids>
    <w:rsidRoot w:val="08081F3D"/>
    <w:rsid w:val="04697A1A"/>
    <w:rsid w:val="06BC02D5"/>
    <w:rsid w:val="08081F3D"/>
    <w:rsid w:val="0B045D02"/>
    <w:rsid w:val="0B220922"/>
    <w:rsid w:val="103A04BC"/>
    <w:rsid w:val="10CE1BB2"/>
    <w:rsid w:val="13533D6F"/>
    <w:rsid w:val="15DD3E80"/>
    <w:rsid w:val="18ED2570"/>
    <w:rsid w:val="193A152D"/>
    <w:rsid w:val="1C8036FB"/>
    <w:rsid w:val="1DCF66E8"/>
    <w:rsid w:val="28072D57"/>
    <w:rsid w:val="2953641F"/>
    <w:rsid w:val="29CE3CF8"/>
    <w:rsid w:val="344F0EBE"/>
    <w:rsid w:val="383E64EC"/>
    <w:rsid w:val="3ACA22B9"/>
    <w:rsid w:val="3BB014AF"/>
    <w:rsid w:val="42AB29D0"/>
    <w:rsid w:val="4450382F"/>
    <w:rsid w:val="5B370E4D"/>
    <w:rsid w:val="6FD42CB7"/>
    <w:rsid w:val="70B71BF9"/>
    <w:rsid w:val="73F15BC3"/>
    <w:rsid w:val="74BD2A73"/>
    <w:rsid w:val="76C35BDE"/>
    <w:rsid w:val="7B5B428C"/>
    <w:rsid w:val="7B9C5A8F"/>
    <w:rsid w:val="7C52568F"/>
    <w:rsid w:val="7E13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1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869</Words>
  <Characters>950</Characters>
  <Lines>0</Lines>
  <Paragraphs>0</Paragraphs>
  <TotalTime>29</TotalTime>
  <ScaleCrop>false</ScaleCrop>
  <LinksUpToDate>false</LinksUpToDate>
  <CharactersWithSpaces>971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2024-11-06T06:10:00Z</dcterms:created>
  <dc:creator>喜雨</dc:creator>
  <cp:lastModifiedBy>斗斗慧</cp:lastModifiedBy>
  <cp:lastPrinted>2024-11-07T07:30:00Z</cp:lastPrinted>
  <dcterms:modified xsi:type="dcterms:W3CDTF">2024-11-07T08:22:25Z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A62BF13A3DDB40178ADD303724CEB47A_13</vt:lpwstr>
  </property>
</Properties>
</file>