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E7BD" w14:textId="77777777" w:rsidR="00327D52" w:rsidRDefault="00327D52" w:rsidP="00327D52">
      <w:pPr>
        <w:widowControl/>
        <w:shd w:val="clear" w:color="auto" w:fill="FFFFFF"/>
        <w:spacing w:line="550" w:lineRule="atLeast"/>
        <w:rPr>
          <w:rFonts w:ascii="Times New Roman" w:eastAsia="黑体" w:hAnsi="Times New Roman" w:hint="eastAsia"/>
          <w:spacing w:val="20"/>
          <w:sz w:val="32"/>
          <w:szCs w:val="32"/>
        </w:rPr>
      </w:pPr>
      <w:r>
        <w:rPr>
          <w:rFonts w:ascii="Times New Roman" w:eastAsia="黑体" w:hAnsi="Times New Roman" w:hint="eastAsia"/>
          <w:spacing w:val="20"/>
          <w:sz w:val="32"/>
          <w:szCs w:val="32"/>
        </w:rPr>
        <w:t>附件</w:t>
      </w:r>
      <w:r>
        <w:rPr>
          <w:rFonts w:ascii="Times New Roman" w:eastAsia="黑体" w:hAnsi="Times New Roman" w:hint="eastAsia"/>
          <w:spacing w:val="20"/>
          <w:sz w:val="32"/>
          <w:szCs w:val="32"/>
        </w:rPr>
        <w:t>2</w:t>
      </w:r>
    </w:p>
    <w:p w14:paraId="16561661" w14:textId="77777777" w:rsidR="00327D52" w:rsidRDefault="00327D52" w:rsidP="00327D52">
      <w:pPr>
        <w:widowControl/>
        <w:shd w:val="clear" w:color="auto" w:fill="FFFFFF"/>
        <w:spacing w:line="550" w:lineRule="atLeast"/>
        <w:jc w:val="center"/>
        <w:rPr>
          <w:rFonts w:ascii="Times New Roman" w:eastAsia="黑体" w:hAnsi="Times New Roman" w:hint="eastAsia"/>
          <w:spacing w:val="20"/>
          <w:sz w:val="32"/>
          <w:szCs w:val="32"/>
        </w:rPr>
      </w:pP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40"/>
          <w:szCs w:val="40"/>
        </w:rPr>
        <w:t>四川宏达（集团）有限公司2024年一般管理岗社会招聘岗位信息表</w:t>
      </w:r>
    </w:p>
    <w:tbl>
      <w:tblPr>
        <w:tblW w:w="4996" w:type="pct"/>
        <w:tblLook w:val="0000" w:firstRow="0" w:lastRow="0" w:firstColumn="0" w:lastColumn="0" w:noHBand="0" w:noVBand="0"/>
      </w:tblPr>
      <w:tblGrid>
        <w:gridCol w:w="689"/>
        <w:gridCol w:w="1329"/>
        <w:gridCol w:w="905"/>
        <w:gridCol w:w="684"/>
        <w:gridCol w:w="3325"/>
        <w:gridCol w:w="5611"/>
        <w:gridCol w:w="782"/>
        <w:gridCol w:w="838"/>
      </w:tblGrid>
      <w:tr w:rsidR="00327D52" w14:paraId="6DFB9E98" w14:textId="77777777" w:rsidTr="00E65F48">
        <w:trPr>
          <w:trHeight w:val="7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53D1C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4C05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FE36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1F68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AA31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岗位职责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EE05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  <w:t>任职条件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15F3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E6D7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年收入</w:t>
            </w:r>
          </w:p>
        </w:tc>
      </w:tr>
      <w:tr w:rsidR="00327D52" w14:paraId="78A09F43" w14:textId="77777777" w:rsidTr="00E65F48">
        <w:trPr>
          <w:trHeight w:val="200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01AE9" w14:textId="77777777" w:rsidR="00327D52" w:rsidRDefault="00327D52" w:rsidP="00E65F48">
            <w:pPr>
              <w:widowControl/>
              <w:jc w:val="center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59DA" w14:textId="77777777" w:rsidR="00327D52" w:rsidRDefault="00327D52" w:rsidP="00E65F48">
            <w:pPr>
              <w:widowControl/>
              <w:jc w:val="center"/>
              <w:textAlignment w:val="center"/>
              <w:rPr>
                <w:rStyle w:val="font11"/>
                <w:rFonts w:hAnsi="Times New Roman" w:hint="default"/>
                <w:lang w:bidi="ar"/>
              </w:rPr>
            </w:pPr>
            <w:r>
              <w:rPr>
                <w:rStyle w:val="font11"/>
                <w:rFonts w:hAnsi="Times New Roman" w:hint="default"/>
                <w:lang w:bidi="ar"/>
              </w:rPr>
              <w:t>安全质量环保部</w:t>
            </w:r>
            <w:r>
              <w:rPr>
                <w:rStyle w:val="font11"/>
                <w:rFonts w:hAnsi="Times New Roman" w:hint="default"/>
                <w:lang w:bidi="ar"/>
              </w:rPr>
              <w:br/>
              <w:t>（总值班室）</w:t>
            </w:r>
          </w:p>
          <w:p w14:paraId="0224C7AE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Style w:val="font11"/>
                <w:rFonts w:hAnsi="Times New Roman"/>
                <w:lang w:bidi="ar"/>
              </w:rPr>
              <w:t>（初期与建设管理部合署办公）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D1CA0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安全管理岗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0BBC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EDB1A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负责落实党和国家有关方针政策、法律法规和标准规范，建立双重预防机制，完善安全生产管理体系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负责安全生产目标任务制定、分解、下达和考核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;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负责安全生产费用管理。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849EF" w14:textId="77777777" w:rsidR="00327D52" w:rsidRDefault="00327D52" w:rsidP="00E65F48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1984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硕士研究生及以上学历学位；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3.5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年及以上相关工作经验，熟悉矿业安全生产、风险评估、事故预防和相关法律法规、行业标准，有中大型矿业国有企业、事业单位同类型岗位工作经验者优先；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坚持原则，有责任心，具有较强的安全风险防控意识和执行、抗压、处突能力；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持有安全专业高级职称或同等水平的职业资格证书。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5FB1" w14:textId="77777777" w:rsidR="00327D52" w:rsidRDefault="00327D52" w:rsidP="00E65F48">
            <w:pPr>
              <w:widowControl/>
              <w:jc w:val="left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EB87" w14:textId="77777777" w:rsidR="00327D52" w:rsidRDefault="00327D52" w:rsidP="00E65F4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-20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 w:rsidR="00327D52" w14:paraId="2C04E12E" w14:textId="77777777" w:rsidTr="00E65F48">
        <w:trPr>
          <w:trHeight w:val="20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ACC0B" w14:textId="77777777" w:rsidR="00327D52" w:rsidRDefault="00327D52" w:rsidP="00E65F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A1D4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勘查技术部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（科创信息部）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2811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勘查管理二岗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FD27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48713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负责制定矿产勘查项目年度计划，收集、研究国家相关政策信息；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负责收集分析矿产资源信息，开拓获取矿产资源；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负责项目预评和前期调查，编制项目预评报告和前期技术调查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报告；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负责牵头组织项目探转采批复手续获取工作。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ECFCD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1984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硕士研究生及以上学历学位；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3.5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年及以上相关工作经验，熟练掌握地质勘查技术方法，熟悉矿业勘查流程和管理规范，有中大型矿业国有企业、科研院所等同类型岗位工作经验者优先；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具有较强的数据分析、市场分析研判和沟通协调、学习创新能力；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5.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持有相关专业中级职称或同等水平的职业资格证书。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6B487" w14:textId="77777777" w:rsidR="00327D52" w:rsidRDefault="00327D52" w:rsidP="00E65F48">
            <w:pPr>
              <w:widowControl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成都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7CB5" w14:textId="77777777" w:rsidR="00327D52" w:rsidRDefault="00327D52" w:rsidP="00E65F4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-20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 w:rsidR="00327D52" w14:paraId="633ED084" w14:textId="77777777" w:rsidTr="00E65F48">
        <w:trPr>
          <w:trHeight w:val="186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F68BF" w14:textId="77777777" w:rsidR="00327D52" w:rsidRDefault="00327D52" w:rsidP="00E65F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2395B" w14:textId="77777777" w:rsidR="00327D52" w:rsidRDefault="00327D52" w:rsidP="00E65F48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4D53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科技信息创新岗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26E4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EEC72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负责收集、掌握国内外先进科学技术发展动态，研究行业内新技术、新方法、新工艺；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负责科研项目申报、立项、实施、验收以及科研奖项申报；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负责成果应用推广及跟踪评估；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负责公司信息化系统建设与管理。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18F61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1984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硕士研究生及以上学历学位；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3.5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年及以上相关工作经验，掌握相关理论知识，熟悉最新动态和技术发展趋势，了解相关行业标准和政策法规，有中大型矿业国有企业、科研院所等同类型岗位工作经验者优先；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吃苦耐劳，具有较强的科研创新、学习和问题解决能力，能够适应高原环境。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65E64" w14:textId="77777777" w:rsidR="00327D52" w:rsidRDefault="00327D52" w:rsidP="00E65F48">
            <w:pPr>
              <w:widowControl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2094" w14:textId="77777777" w:rsidR="00327D52" w:rsidRDefault="00327D52" w:rsidP="00E65F4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-20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 w:rsidR="00327D52" w14:paraId="554A34BB" w14:textId="77777777" w:rsidTr="00E65F48">
        <w:trPr>
          <w:trHeight w:val="184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D23071" w14:textId="77777777" w:rsidR="00327D52" w:rsidRDefault="00327D52" w:rsidP="00E65F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4CBF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勘查技术部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（科创信息部）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123B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西藏办事处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管理岗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28EA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7DC9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负责西藏办事处日常工作；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负责收集整理西藏地区矿产资源信息；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负责协调联络地方政府和相关机构；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协助公司开拓西藏地区相关业务。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E6DA0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1984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硕士研究生及以上学历学位；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3.5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年及以上相关工作经验，精通商务谈判，熟悉矿产资源开发、西藏地区矿产资源市场动态和相关政策法规，了解西藏地区风土人情，有地质勘察、矿产投资等工作经验者优先；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吃苦耐劳，善于沟通，具有较强的组织协调、统筹规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划和团队管理能力；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具有正常履职身体条件，能够适应高原环境，愿意常驻西藏地区。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524B" w14:textId="77777777" w:rsidR="00327D52" w:rsidRDefault="00327D52" w:rsidP="00E65F4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西藏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BF72" w14:textId="77777777" w:rsidR="00327D52" w:rsidRDefault="00327D52" w:rsidP="00E65F4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-23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 w:rsidR="00327D52" w14:paraId="52E29C35" w14:textId="77777777" w:rsidTr="00E65F48">
        <w:trPr>
          <w:trHeight w:val="184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5CC3E" w14:textId="77777777" w:rsidR="00327D52" w:rsidRDefault="00327D52" w:rsidP="00E65F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3174" w14:textId="77777777" w:rsidR="00327D52" w:rsidRDefault="00327D52" w:rsidP="00E65F48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FB31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新疆办事处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管理岗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6EA6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CD11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负责新疆办事处日常工作；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负责收集整理新疆地区矿产资源信息；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负责协调联络地方政府和相关机构；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协助公司开拓新疆地区相关业务。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FDB31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1984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硕士研究生及以上学历学位；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3.5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年及以上相关工作经验，精通商务谈判，熟悉矿产资源开发、新疆地区矿产资源市场动态和相关政策法规，了解新疆地区风土人情，有地质勘察、矿产投资等工作经验者优先；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吃苦耐劳，善于沟通，具有较强的组织协调、统筹规划和团队管理能力；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5.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具有正常履职身体条件，能够适应高原环境，愿意常驻新疆地区。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8D4B9" w14:textId="77777777" w:rsidR="00327D52" w:rsidRDefault="00327D52" w:rsidP="00E65F48">
            <w:pPr>
              <w:widowControl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新疆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82AA" w14:textId="77777777" w:rsidR="00327D52" w:rsidRDefault="00327D52" w:rsidP="00E65F4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-23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 w:rsidR="00327D52" w14:paraId="54901116" w14:textId="77777777" w:rsidTr="00E65F48">
        <w:trPr>
          <w:trHeight w:val="18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8F7F09" w14:textId="77777777" w:rsidR="00327D52" w:rsidRDefault="00327D52" w:rsidP="00E65F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57AE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投资发展部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（海外管理部）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F20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投资并购岗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68490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5E68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负责市场调研与项目分析筛选；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负责项目并购的预算、规划、评估、立项、谈判和协议签订工作；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负责项目投资并购评价和投后服务。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8A4F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1984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硕士研究生及以上学历学位；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3.5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年及以上投资并购工作经验，熟悉矿业领域投资并购流程、行业动态和相关政策法规，成功运作过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个及以上矿产并购案例，有中大型矿业国有企业、金融机构等同类型岗位工作经验者优先；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具有较强的文字功底和市场分析研判、资源整合、商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务谈判能力。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8B9F7" w14:textId="77777777" w:rsidR="00327D52" w:rsidRDefault="00327D52" w:rsidP="00E65F48">
            <w:pPr>
              <w:widowControl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成都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F43A" w14:textId="77777777" w:rsidR="00327D52" w:rsidRDefault="00327D52" w:rsidP="00E65F4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-20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 w:rsidR="00327D52" w14:paraId="686AAF3B" w14:textId="77777777" w:rsidTr="00E65F48">
        <w:trPr>
          <w:trHeight w:val="150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C65CA" w14:textId="77777777" w:rsidR="00327D52" w:rsidRDefault="00327D52" w:rsidP="00E65F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C655" w14:textId="77777777" w:rsidR="00327D52" w:rsidRDefault="00327D52" w:rsidP="00E65F48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A7D74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投资开发岗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8510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79F4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负责参与公司战略规划的制定；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负责矿业领域等相关行业研究与市场分析；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负责相关投资项目的开发、规划，推动开发项目落地。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F2F87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1984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硕士研究生及以上学历学位；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3.5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年及以上投资开发工作经验，熟悉矿业领域投资开发流程和相关政策法规，成功运作过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个及以上矿产投资案例，有中大型矿业国有企业、金融机构等同类型岗位工作经验者优先；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勇于开拓创新、善于统筹规划，具有敏锐的行业洞察力和较强的计划执行能力。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161F" w14:textId="77777777" w:rsidR="00327D52" w:rsidRDefault="00327D52" w:rsidP="00E65F48">
            <w:pPr>
              <w:widowControl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0996C" w14:textId="77777777" w:rsidR="00327D52" w:rsidRDefault="00327D52" w:rsidP="00E65F4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-20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 w:rsidR="00327D52" w14:paraId="681DF7BA" w14:textId="77777777" w:rsidTr="00E65F48">
        <w:trPr>
          <w:trHeight w:val="208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152F5" w14:textId="77777777" w:rsidR="00327D52" w:rsidRDefault="00327D52" w:rsidP="00E65F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69C0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建设管理部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（生产运营部）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E868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建设管理岗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（采矿方向）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A8C9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FA0A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负责矿山开采阶段建设项目的工可研究、施工图设计等前期工作的指导和管理；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负责矿山开采阶段建设项目的质量、进度、投资预算管控；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负责矿山开采阶段建设项目的交（竣）工验收、考核评价、评优评先工作。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负责项目探转采批复手续获取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工作。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355D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lastRenderedPageBreak/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1984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硕士研究生及以上学历学位；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3.5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年及以上相关工作经验，熟悉矿山基础设施建设管理，了解矿山开采流程和矿山管理，有中大型矿业国有企业同类岗位工作经历者优先；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具有较强的统筹管理、沟通协调和创新能力。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0190" w14:textId="77777777" w:rsidR="00327D52" w:rsidRDefault="00327D52" w:rsidP="00E65F48">
            <w:pPr>
              <w:widowControl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9D73" w14:textId="77777777" w:rsidR="00327D52" w:rsidRDefault="00327D52" w:rsidP="00E65F4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-20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 w:rsidR="00327D52" w14:paraId="29AF8D17" w14:textId="77777777" w:rsidTr="00E65F48">
        <w:trPr>
          <w:trHeight w:val="15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58830" w14:textId="77777777" w:rsidR="00327D52" w:rsidRDefault="00327D52" w:rsidP="00E65F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8FAD" w14:textId="77777777" w:rsidR="00327D52" w:rsidRDefault="00327D52" w:rsidP="00E65F48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AB73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设备管理岗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3F2E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CB0D7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负责研究分析矿产设备，制定设备采购计划；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负责设备管理，参与设备招标采购，协调处理设备采购中出现的问题；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负责设备维护保养和报废工作。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D584" w14:textId="77777777" w:rsidR="00327D52" w:rsidRDefault="00327D52" w:rsidP="00E65F48">
            <w:pPr>
              <w:widowControl/>
              <w:jc w:val="left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1984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硕士研究生及以上学历学位；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3.5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年及以上矿山生产设备管理经验，熟悉矿山生产设备采购和管理，了解采矿、选矿、冶炼设备功能与标准，有中大型矿业国有企业同类岗位工作经历者优先；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廉洁自律、有责任心，具有较强的风险防范意识和沟通协调、分析判断能力。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DF47" w14:textId="77777777" w:rsidR="00327D52" w:rsidRDefault="00327D52" w:rsidP="00E65F48">
            <w:pPr>
              <w:widowControl/>
              <w:jc w:val="left"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74B8" w14:textId="77777777" w:rsidR="00327D52" w:rsidRDefault="00327D52" w:rsidP="00E65F48">
            <w:pPr>
              <w:widowControl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-20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  <w:tr w:rsidR="00327D52" w14:paraId="3F4E8B4E" w14:textId="77777777" w:rsidTr="00E65F48">
        <w:trPr>
          <w:trHeight w:val="156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C46174" w14:textId="77777777" w:rsidR="00327D52" w:rsidRDefault="00327D52" w:rsidP="00E65F48"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7E86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经营管理部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（招投标中心）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BD4A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销售管理岗</w:t>
            </w:r>
          </w:p>
        </w:tc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74DB" w14:textId="77777777" w:rsidR="00327D52" w:rsidRDefault="00327D52" w:rsidP="00E65F48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DF83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负责销售市场分析，制定销售计划和实施方案；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负责公司产品销售及推广；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负责销售市场开发及客户管理。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D51EB" w14:textId="77777777" w:rsidR="00327D52" w:rsidRDefault="00327D52" w:rsidP="00E65F48">
            <w:pPr>
              <w:widowControl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年龄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40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周岁及以下（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1984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9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t>30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日以后出生）；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2.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硕士研究生及以上学历学位；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3.5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年及以上矿产品销售管理经验，熟悉矿产品销售流程和市场，了解对矿产贸易市场和相关政策法规，有中大型企业同类岗位工作经历者优先；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  <w:lang w:bidi="ar"/>
              </w:rPr>
              <w:br/>
              <w:t>4.</w:t>
            </w:r>
            <w:r>
              <w:rPr>
                <w:rFonts w:ascii="仿宋_GB2312" w:eastAsia="仿宋_GB2312" w:hAnsi="Times New Roman" w:cs="仿宋_GB2312"/>
                <w:b/>
                <w:color w:val="000000"/>
                <w:kern w:val="0"/>
                <w:sz w:val="22"/>
                <w:szCs w:val="22"/>
                <w:lang w:bidi="ar"/>
              </w:rPr>
              <w:t>思路清晰、讲原则，具有较强的风险防范意识和沟通协调、计划执行能力。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A074" w14:textId="77777777" w:rsidR="00327D52" w:rsidRDefault="00327D52" w:rsidP="00E65F48">
            <w:pPr>
              <w:widowControl/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成都</w:t>
            </w:r>
          </w:p>
        </w:tc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5430" w14:textId="77777777" w:rsidR="00327D52" w:rsidRDefault="00327D52" w:rsidP="00E65F48">
            <w:pPr>
              <w:widowControl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-20</w:t>
            </w: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2"/>
                <w:szCs w:val="22"/>
              </w:rPr>
              <w:t>万</w:t>
            </w:r>
          </w:p>
        </w:tc>
      </w:tr>
    </w:tbl>
    <w:p w14:paraId="621147B3" w14:textId="77777777" w:rsidR="00622C9C" w:rsidRDefault="00622C9C">
      <w:pPr>
        <w:rPr>
          <w:rFonts w:hint="eastAsia"/>
        </w:rPr>
      </w:pPr>
    </w:p>
    <w:sectPr w:rsidR="00622C9C" w:rsidSect="00327D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7B477" w14:textId="77777777" w:rsidR="006725C6" w:rsidRDefault="006725C6" w:rsidP="00327D52">
      <w:pPr>
        <w:rPr>
          <w:rFonts w:hint="eastAsia"/>
        </w:rPr>
      </w:pPr>
      <w:r>
        <w:separator/>
      </w:r>
    </w:p>
  </w:endnote>
  <w:endnote w:type="continuationSeparator" w:id="0">
    <w:p w14:paraId="48F261C9" w14:textId="77777777" w:rsidR="006725C6" w:rsidRDefault="006725C6" w:rsidP="00327D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65A82" w14:textId="77777777" w:rsidR="006725C6" w:rsidRDefault="006725C6" w:rsidP="00327D52">
      <w:pPr>
        <w:rPr>
          <w:rFonts w:hint="eastAsia"/>
        </w:rPr>
      </w:pPr>
      <w:r>
        <w:separator/>
      </w:r>
    </w:p>
  </w:footnote>
  <w:footnote w:type="continuationSeparator" w:id="0">
    <w:p w14:paraId="04BE600F" w14:textId="77777777" w:rsidR="006725C6" w:rsidRDefault="006725C6" w:rsidP="00327D5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6D8"/>
    <w:rsid w:val="00230144"/>
    <w:rsid w:val="00327D52"/>
    <w:rsid w:val="00622C9C"/>
    <w:rsid w:val="006725C6"/>
    <w:rsid w:val="00F7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500B7CB-C5B0-410A-A9CE-A94E6823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327D52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D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7D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7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7D52"/>
    <w:rPr>
      <w:sz w:val="18"/>
      <w:szCs w:val="18"/>
    </w:rPr>
  </w:style>
  <w:style w:type="character" w:customStyle="1" w:styleId="font11">
    <w:name w:val="font11"/>
    <w:basedOn w:val="a0"/>
    <w:rsid w:val="00327D52"/>
    <w:rPr>
      <w:rFonts w:ascii="仿宋_GB2312" w:eastAsia="仿宋_GB2312" w:cs="仿宋_GB2312" w:hint="eastAsia"/>
      <w:b/>
      <w:i w:val="0"/>
      <w:color w:val="000000"/>
      <w:sz w:val="22"/>
      <w:szCs w:val="22"/>
      <w:u w:val="none"/>
    </w:rPr>
  </w:style>
  <w:style w:type="paragraph" w:styleId="a7">
    <w:name w:val="Body Text Indent"/>
    <w:basedOn w:val="a"/>
    <w:link w:val="a8"/>
    <w:uiPriority w:val="99"/>
    <w:semiHidden/>
    <w:unhideWhenUsed/>
    <w:rsid w:val="00327D52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27D52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7"/>
    <w:link w:val="20"/>
    <w:uiPriority w:val="99"/>
    <w:semiHidden/>
    <w:unhideWhenUsed/>
    <w:rsid w:val="00327D52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327D52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小鹏 李</dc:creator>
  <cp:keywords/>
  <dc:description/>
  <cp:lastModifiedBy>小鹏 李</cp:lastModifiedBy>
  <cp:revision>2</cp:revision>
  <dcterms:created xsi:type="dcterms:W3CDTF">2024-10-30T09:52:00Z</dcterms:created>
  <dcterms:modified xsi:type="dcterms:W3CDTF">2024-10-30T09:52:00Z</dcterms:modified>
</cp:coreProperties>
</file>