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广东能源集团节能降碳有限公司招聘岗位</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及资格条件要求</w:t>
      </w:r>
    </w:p>
    <w:p>
      <w:pPr>
        <w:pStyle w:val="3"/>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textAlignment w:val="auto"/>
        <w:rPr>
          <w:rFonts w:hint="eastAsia" w:ascii="黑体" w:hAnsi="黑体" w:eastAsia="黑体" w:cs="楷体_GB2312"/>
          <w:snapToGrid w:val="0"/>
          <w:color w:val="000000"/>
          <w:kern w:val="0"/>
          <w:sz w:val="32"/>
          <w:szCs w:val="32"/>
          <w:lang w:val="en-US" w:eastAsia="zh-CN"/>
        </w:rPr>
      </w:pPr>
      <w:r>
        <w:rPr>
          <w:rFonts w:hint="eastAsia" w:ascii="黑体" w:hAnsi="黑体" w:eastAsia="黑体" w:cs="楷体_GB2312"/>
          <w:snapToGrid w:val="0"/>
          <w:color w:val="000000"/>
          <w:kern w:val="0"/>
          <w:sz w:val="32"/>
          <w:szCs w:val="32"/>
          <w:lang w:val="en-US" w:eastAsia="zh-CN"/>
        </w:rPr>
        <w:t>一、招聘岗位基本条件</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（一）</w:t>
      </w:r>
      <w:r>
        <w:rPr>
          <w:rFonts w:hint="default" w:ascii="仿宋_GB2312" w:hAnsi="仿宋_GB2312" w:eastAsia="仿宋_GB2312" w:cs="仿宋_GB2312"/>
          <w:color w:val="000000"/>
          <w:sz w:val="32"/>
          <w:szCs w:val="32"/>
          <w:shd w:val="clear" w:color="auto" w:fill="FFFFFF"/>
          <w:lang w:val="en-US" w:eastAsia="zh-CN"/>
        </w:rPr>
        <w:t>自觉坚持以马克思列宁主义、毛泽东思想、邓小平理论、“三个代表”重要思想、科学发展观、习近平新时代中国特色社会主义思想为指导，拥护“两个确立”，增强“四个意识”、坚定“四个自信”、做到“两个维护”，坚决执行党的理论和路线方针政策，严格遵守党的政治纪律和政治规矩，在思想上政治上行动上同以习近平总书记为核心的党中央保持高度一致。</w:t>
      </w:r>
      <w:bookmarkStart w:id="0" w:name="_GoBack"/>
      <w:bookmarkEnd w:id="0"/>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（二）具有</w:t>
      </w:r>
      <w:r>
        <w:rPr>
          <w:rFonts w:hint="default" w:ascii="仿宋_GB2312" w:hAnsi="仿宋_GB2312" w:eastAsia="仿宋_GB2312" w:cs="仿宋_GB2312"/>
          <w:color w:val="000000"/>
          <w:sz w:val="32"/>
          <w:szCs w:val="32"/>
          <w:shd w:val="clear" w:color="auto" w:fill="FFFFFF"/>
          <w:lang w:val="en-US" w:eastAsia="zh-CN"/>
        </w:rPr>
        <w:t>强烈的事业心、责任心和使命感</w:t>
      </w:r>
      <w:r>
        <w:rPr>
          <w:rFonts w:hint="eastAsia" w:ascii="仿宋_GB2312" w:hAnsi="仿宋_GB2312" w:eastAsia="仿宋_GB2312" w:cs="仿宋_GB2312"/>
          <w:color w:val="000000"/>
          <w:sz w:val="32"/>
          <w:szCs w:val="32"/>
          <w:shd w:val="clear" w:color="auto" w:fill="FFFFFF"/>
          <w:lang w:val="en-US" w:eastAsia="zh-CN"/>
        </w:rPr>
        <w:t>，</w:t>
      </w:r>
      <w:r>
        <w:rPr>
          <w:rFonts w:hint="default" w:ascii="仿宋_GB2312" w:hAnsi="仿宋_GB2312" w:eastAsia="仿宋_GB2312" w:cs="仿宋_GB2312"/>
          <w:color w:val="000000"/>
          <w:sz w:val="32"/>
          <w:szCs w:val="32"/>
          <w:shd w:val="clear" w:color="auto" w:fill="FFFFFF"/>
          <w:lang w:val="en-US" w:eastAsia="zh-CN"/>
        </w:rPr>
        <w:t>有强烈的创新意识和创新自信，敢闯敢试、敢为人先，勇于变革、开拓进取，善于防控风险，持续推进企业技术创新、商业模式创新、管理创新、制度创新，不断提高企业核心竞争力。</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（三）</w:t>
      </w:r>
      <w:r>
        <w:rPr>
          <w:rFonts w:hint="default" w:ascii="仿宋_GB2312" w:hAnsi="仿宋_GB2312" w:eastAsia="仿宋_GB2312" w:cs="仿宋_GB2312"/>
          <w:color w:val="000000"/>
          <w:sz w:val="32"/>
          <w:szCs w:val="32"/>
          <w:shd w:val="clear" w:color="auto" w:fill="FFFFFF"/>
          <w:lang w:val="en-US" w:eastAsia="zh-CN"/>
        </w:rPr>
        <w:t>具有较强的治企能力，善于把握市场经济规律和企业发展规律，</w:t>
      </w:r>
      <w:r>
        <w:rPr>
          <w:rFonts w:hint="eastAsia" w:ascii="仿宋_GB2312" w:hAnsi="仿宋_GB2312" w:eastAsia="仿宋_GB2312" w:cs="仿宋_GB2312"/>
          <w:color w:val="000000"/>
          <w:sz w:val="32"/>
          <w:szCs w:val="32"/>
          <w:shd w:val="clear" w:color="auto" w:fill="FFFFFF"/>
        </w:rPr>
        <w:t>有较强的政策理解能力、市场分析及判断能力，</w:t>
      </w:r>
      <w:r>
        <w:rPr>
          <w:rFonts w:hint="default" w:ascii="仿宋_GB2312" w:hAnsi="仿宋_GB2312" w:eastAsia="仿宋_GB2312" w:cs="仿宋_GB2312"/>
          <w:color w:val="000000"/>
          <w:sz w:val="32"/>
          <w:szCs w:val="32"/>
          <w:shd w:val="clear" w:color="auto" w:fill="FFFFFF"/>
          <w:lang w:val="en-US" w:eastAsia="zh-CN"/>
        </w:rPr>
        <w:t>有履行岗位职责所必需的专业思维、专业素养、专业方法，懂经营、会管理、善决策，注重团结协作，善于组织协调，能够调动各方面积极性，具有处理复杂局面的能力。</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（四）</w:t>
      </w:r>
      <w:r>
        <w:rPr>
          <w:rFonts w:hint="default" w:ascii="仿宋_GB2312" w:hAnsi="仿宋_GB2312" w:eastAsia="仿宋_GB2312" w:cs="仿宋_GB2312"/>
          <w:color w:val="000000"/>
          <w:sz w:val="32"/>
          <w:szCs w:val="32"/>
          <w:shd w:val="clear" w:color="auto" w:fill="FFFFFF"/>
          <w:lang w:val="en-US" w:eastAsia="zh-CN"/>
        </w:rPr>
        <w:t>具有正确的业绩观，坚决贯彻创新、协调、绿色、开放、共享的发展理念，坚持创新驱动、转型升级、提质增效，正确处理当前效益与长期发展的关系，认真贯彻落实公司决策部署，推动公司战略实施落地，勇担当，善作为，勤奋敬业，真抓实干，推动企业高质量发展，推动企业全面履行政治责任、经济责任、社会责任，工作业绩突出。</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（五）</w:t>
      </w:r>
      <w:r>
        <w:rPr>
          <w:rFonts w:hint="default" w:ascii="仿宋_GB2312" w:hAnsi="仿宋_GB2312" w:eastAsia="仿宋_GB2312" w:cs="仿宋_GB2312"/>
          <w:color w:val="000000"/>
          <w:sz w:val="32"/>
          <w:szCs w:val="32"/>
          <w:shd w:val="clear" w:color="auto" w:fill="FFFFFF"/>
          <w:lang w:val="en-US" w:eastAsia="zh-CN"/>
        </w:rPr>
        <w:t>具有良好的职业操守和个人品行，严格遵守党章党规党纪，自觉践行“三严三实”，认真贯彻落实中央八项规定精神，坚决反对形式主义、官僚主义、享乐主义和奢靡之风，坚决反对特权思想和特权现象，谨慎用权，公私分明，诚实守信，依法经营，严守底线，廉洁从业，自觉接受党组织和群众的监督。</w:t>
      </w:r>
    </w:p>
    <w:p>
      <w:pPr>
        <w:pStyle w:val="3"/>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textAlignment w:val="auto"/>
        <w:rPr>
          <w:rFonts w:hint="default" w:ascii="黑体" w:hAnsi="黑体" w:eastAsia="黑体" w:cs="楷体_GB2312"/>
          <w:snapToGrid w:val="0"/>
          <w:color w:val="000000"/>
          <w:kern w:val="0"/>
          <w:sz w:val="32"/>
          <w:szCs w:val="32"/>
          <w:lang w:val="en-US" w:eastAsia="zh-CN"/>
        </w:rPr>
      </w:pPr>
      <w:r>
        <w:rPr>
          <w:rFonts w:hint="eastAsia" w:ascii="黑体" w:hAnsi="黑体" w:eastAsia="黑体" w:cs="楷体_GB2312"/>
          <w:snapToGrid w:val="0"/>
          <w:color w:val="000000"/>
          <w:kern w:val="0"/>
          <w:sz w:val="32"/>
          <w:szCs w:val="32"/>
          <w:lang w:val="en-US" w:eastAsia="zh-CN"/>
        </w:rPr>
        <w:t>二、岗位职责和任职资格</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snapToGrid w:val="0"/>
          <w:color w:val="000000"/>
          <w:kern w:val="0"/>
          <w:sz w:val="32"/>
          <w:szCs w:val="32"/>
        </w:rPr>
      </w:pPr>
      <w:r>
        <w:rPr>
          <w:rFonts w:hint="eastAsia" w:ascii="楷体_GB2312" w:hAnsi="楷体_GB2312" w:eastAsia="楷体_GB2312" w:cs="楷体_GB2312"/>
          <w:b w:val="0"/>
          <w:bCs w:val="0"/>
          <w:snapToGrid w:val="0"/>
          <w:color w:val="000000"/>
          <w:kern w:val="0"/>
          <w:sz w:val="32"/>
          <w:szCs w:val="32"/>
          <w:lang w:eastAsia="zh-CN"/>
        </w:rPr>
        <w:t>（</w:t>
      </w:r>
      <w:r>
        <w:rPr>
          <w:rFonts w:hint="eastAsia" w:ascii="楷体_GB2312" w:hAnsi="楷体_GB2312" w:eastAsia="楷体_GB2312" w:cs="楷体_GB2312"/>
          <w:b w:val="0"/>
          <w:bCs w:val="0"/>
          <w:snapToGrid w:val="0"/>
          <w:color w:val="000000"/>
          <w:kern w:val="0"/>
          <w:sz w:val="32"/>
          <w:szCs w:val="32"/>
        </w:rPr>
        <w:t>一</w:t>
      </w:r>
      <w:r>
        <w:rPr>
          <w:rFonts w:hint="eastAsia" w:ascii="楷体_GB2312" w:hAnsi="楷体_GB2312" w:eastAsia="楷体_GB2312" w:cs="楷体_GB2312"/>
          <w:b w:val="0"/>
          <w:bCs w:val="0"/>
          <w:snapToGrid w:val="0"/>
          <w:color w:val="000000"/>
          <w:kern w:val="0"/>
          <w:sz w:val="32"/>
          <w:szCs w:val="32"/>
          <w:lang w:eastAsia="zh-CN"/>
        </w:rPr>
        <w:t>）</w:t>
      </w:r>
      <w:r>
        <w:rPr>
          <w:rFonts w:hint="eastAsia" w:ascii="楷体_GB2312" w:hAnsi="楷体_GB2312" w:eastAsia="楷体_GB2312" w:cs="楷体_GB2312"/>
          <w:b w:val="0"/>
          <w:bCs w:val="0"/>
          <w:snapToGrid w:val="0"/>
          <w:color w:val="000000"/>
          <w:kern w:val="0"/>
          <w:sz w:val="32"/>
          <w:szCs w:val="32"/>
          <w:lang w:val="en-US" w:eastAsia="zh-CN"/>
        </w:rPr>
        <w:t>董事、总经理（1名）</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sz w:val="32"/>
          <w:szCs w:val="32"/>
          <w:shd w:val="clear" w:color="auto" w:fill="FFFFFF"/>
        </w:rPr>
      </w:pPr>
      <w:r>
        <w:rPr>
          <w:rFonts w:hint="eastAsia" w:ascii="仿宋_GB2312" w:hAnsi="仿宋_GB2312" w:eastAsia="仿宋_GB2312" w:cs="仿宋_GB2312"/>
          <w:b/>
          <w:bCs/>
          <w:color w:val="000000"/>
          <w:sz w:val="32"/>
          <w:szCs w:val="32"/>
          <w:shd w:val="clear" w:color="auto" w:fill="FFFFFF"/>
          <w:lang w:val="en-US" w:eastAsia="zh-CN"/>
        </w:rPr>
        <w:t>1.</w:t>
      </w:r>
      <w:r>
        <w:rPr>
          <w:rFonts w:hint="eastAsia" w:ascii="仿宋_GB2312" w:hAnsi="仿宋_GB2312" w:eastAsia="仿宋_GB2312" w:cs="仿宋_GB2312"/>
          <w:b/>
          <w:bCs/>
          <w:color w:val="000000"/>
          <w:sz w:val="32"/>
          <w:szCs w:val="32"/>
          <w:shd w:val="clear" w:color="auto" w:fill="FFFFFF"/>
        </w:rPr>
        <w:t>岗位职责</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负责执行股东会的决定</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主持公司</w:t>
      </w:r>
      <w:r>
        <w:rPr>
          <w:rFonts w:hint="eastAsia" w:ascii="仿宋_GB2312" w:hAnsi="仿宋_GB2312" w:eastAsia="仿宋_GB2312" w:cs="仿宋_GB2312"/>
          <w:color w:val="000000"/>
          <w:sz w:val="32"/>
          <w:szCs w:val="32"/>
          <w:shd w:val="clear" w:color="auto" w:fill="FFFFFF"/>
          <w:lang w:val="en-US" w:eastAsia="zh-CN"/>
        </w:rPr>
        <w:t>日常</w:t>
      </w:r>
      <w:r>
        <w:rPr>
          <w:rFonts w:hint="eastAsia" w:ascii="仿宋_GB2312" w:hAnsi="仿宋_GB2312" w:eastAsia="仿宋_GB2312" w:cs="仿宋_GB2312"/>
          <w:color w:val="000000"/>
          <w:sz w:val="32"/>
          <w:szCs w:val="32"/>
          <w:shd w:val="clear" w:color="auto" w:fill="FFFFFF"/>
        </w:rPr>
        <w:t>生产经营管理工作，向股东会报告工作</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组织编制</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决定并推动实施</w:t>
      </w:r>
      <w:r>
        <w:rPr>
          <w:rFonts w:hint="eastAsia" w:ascii="仿宋_GB2312" w:hAnsi="仿宋_GB2312" w:eastAsia="仿宋_GB2312" w:cs="仿宋_GB2312"/>
          <w:color w:val="000000"/>
          <w:sz w:val="32"/>
          <w:szCs w:val="32"/>
          <w:shd w:val="clear" w:color="auto" w:fill="FFFFFF"/>
        </w:rPr>
        <w:t>公司经营方针、中长期发展规划</w:t>
      </w:r>
      <w:r>
        <w:rPr>
          <w:rFonts w:hint="eastAsia" w:ascii="仿宋_GB2312" w:hAnsi="仿宋_GB2312" w:eastAsia="仿宋_GB2312" w:cs="仿宋_GB2312"/>
          <w:color w:val="000000"/>
          <w:sz w:val="32"/>
          <w:szCs w:val="32"/>
          <w:shd w:val="clear" w:color="auto" w:fill="FFFFFF"/>
          <w:lang w:val="en-US" w:eastAsia="zh-CN"/>
        </w:rPr>
        <w:t>和</w:t>
      </w:r>
      <w:r>
        <w:rPr>
          <w:rFonts w:hint="eastAsia" w:ascii="仿宋_GB2312" w:hAnsi="仿宋_GB2312" w:eastAsia="仿宋_GB2312" w:cs="仿宋_GB2312"/>
          <w:color w:val="000000"/>
          <w:sz w:val="32"/>
          <w:szCs w:val="32"/>
          <w:shd w:val="clear" w:color="auto" w:fill="FFFFFF"/>
        </w:rPr>
        <w:t>年度经营计划、投资计划、预算方案、</w:t>
      </w:r>
      <w:r>
        <w:rPr>
          <w:rFonts w:hint="eastAsia" w:ascii="仿宋_GB2312" w:hAnsi="仿宋_GB2312" w:eastAsia="仿宋_GB2312" w:cs="仿宋_GB2312"/>
          <w:color w:val="000000"/>
          <w:sz w:val="32"/>
          <w:szCs w:val="32"/>
          <w:shd w:val="clear" w:color="auto" w:fill="FFFFFF"/>
          <w:lang w:val="en-US" w:eastAsia="zh-CN"/>
        </w:rPr>
        <w:t>财务决算方案、利润分配方案、</w:t>
      </w:r>
      <w:r>
        <w:rPr>
          <w:rFonts w:hint="eastAsia" w:ascii="仿宋_GB2312" w:hAnsi="仿宋_GB2312" w:eastAsia="仿宋_GB2312" w:cs="仿宋_GB2312"/>
          <w:color w:val="000000"/>
          <w:sz w:val="32"/>
          <w:szCs w:val="32"/>
          <w:shd w:val="clear" w:color="auto" w:fill="FFFFFF"/>
        </w:rPr>
        <w:t>人力资源计划等。</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对公司经营管理过程中的重大事项进行决策或审核，决定公司的投资方案</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视需要提交上级单位审批；对经批准的专项决策会议、上级单位决策会议决议事项组织协调资源贯彻落实。</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组织</w:t>
      </w:r>
      <w:r>
        <w:rPr>
          <w:rFonts w:hint="eastAsia" w:ascii="仿宋_GB2312" w:hAnsi="仿宋_GB2312" w:eastAsia="仿宋_GB2312" w:cs="仿宋_GB2312"/>
          <w:color w:val="000000"/>
          <w:sz w:val="32"/>
          <w:szCs w:val="32"/>
          <w:shd w:val="clear" w:color="auto" w:fill="FFFFFF"/>
          <w:lang w:val="en-US" w:eastAsia="zh-CN"/>
        </w:rPr>
        <w:t>编制并决定</w:t>
      </w:r>
      <w:r>
        <w:rPr>
          <w:rFonts w:hint="eastAsia" w:ascii="仿宋_GB2312" w:hAnsi="仿宋_GB2312" w:eastAsia="仿宋_GB2312" w:cs="仿宋_GB2312"/>
          <w:color w:val="000000"/>
          <w:sz w:val="32"/>
          <w:szCs w:val="32"/>
          <w:shd w:val="clear" w:color="auto" w:fill="FFFFFF"/>
        </w:rPr>
        <w:t>公司</w:t>
      </w:r>
      <w:r>
        <w:rPr>
          <w:rFonts w:hint="eastAsia" w:ascii="仿宋_GB2312" w:hAnsi="仿宋_GB2312" w:eastAsia="仿宋_GB2312" w:cs="仿宋_GB2312"/>
          <w:color w:val="000000"/>
          <w:sz w:val="32"/>
          <w:szCs w:val="32"/>
          <w:shd w:val="clear" w:color="auto" w:fill="FFFFFF"/>
          <w:lang w:val="en-US" w:eastAsia="zh-CN"/>
        </w:rPr>
        <w:t>基本制度和</w:t>
      </w:r>
      <w:r>
        <w:rPr>
          <w:rFonts w:hint="eastAsia" w:ascii="仿宋_GB2312" w:hAnsi="仿宋_GB2312" w:eastAsia="仿宋_GB2312" w:cs="仿宋_GB2312"/>
          <w:color w:val="000000"/>
          <w:sz w:val="32"/>
          <w:szCs w:val="32"/>
          <w:shd w:val="clear" w:color="auto" w:fill="FFFFFF"/>
        </w:rPr>
        <w:t>项目投资、人力资源、财务管理、采购、合同等内部管理规章制度，督促各部门贯彻落实。</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组织</w:t>
      </w:r>
      <w:r>
        <w:rPr>
          <w:rFonts w:hint="eastAsia" w:ascii="仿宋_GB2312" w:hAnsi="仿宋_GB2312" w:eastAsia="仿宋_GB2312" w:cs="仿宋_GB2312"/>
          <w:color w:val="000000"/>
          <w:sz w:val="32"/>
          <w:szCs w:val="32"/>
          <w:shd w:val="clear" w:color="auto" w:fill="FFFFFF"/>
          <w:lang w:val="en-US" w:eastAsia="zh-CN"/>
        </w:rPr>
        <w:t>编制并决定</w:t>
      </w:r>
      <w:r>
        <w:rPr>
          <w:rFonts w:hint="eastAsia" w:ascii="仿宋_GB2312" w:hAnsi="仿宋_GB2312" w:eastAsia="仿宋_GB2312" w:cs="仿宋_GB2312"/>
          <w:color w:val="000000"/>
          <w:sz w:val="32"/>
          <w:szCs w:val="32"/>
          <w:shd w:val="clear" w:color="auto" w:fill="FFFFFF"/>
        </w:rPr>
        <w:t>公司组织机构与岗位设置方案；</w:t>
      </w:r>
      <w:r>
        <w:rPr>
          <w:rFonts w:hint="eastAsia" w:ascii="仿宋_GB2312" w:hAnsi="仿宋_GB2312" w:eastAsia="仿宋_GB2312" w:cs="仿宋_GB2312"/>
          <w:color w:val="000000"/>
          <w:sz w:val="32"/>
          <w:szCs w:val="32"/>
          <w:shd w:val="clear" w:color="auto" w:fill="FFFFFF"/>
          <w:lang w:val="en-US" w:eastAsia="zh-CN"/>
        </w:rPr>
        <w:t>组织</w:t>
      </w:r>
      <w:r>
        <w:rPr>
          <w:rFonts w:hint="eastAsia" w:ascii="仿宋_GB2312" w:hAnsi="仿宋_GB2312" w:eastAsia="仿宋_GB2312" w:cs="仿宋_GB2312"/>
          <w:color w:val="000000"/>
          <w:sz w:val="32"/>
          <w:szCs w:val="32"/>
          <w:shd w:val="clear" w:color="auto" w:fill="FFFFFF"/>
        </w:rPr>
        <w:t>考核公司组织运行与岗位人员履职情况。</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履行党建工作“一岗双责”，协助党</w:t>
      </w:r>
      <w:r>
        <w:rPr>
          <w:rFonts w:hint="eastAsia" w:ascii="仿宋_GB2312" w:hAnsi="仿宋_GB2312" w:eastAsia="仿宋_GB2312" w:cs="仿宋_GB2312"/>
          <w:color w:val="000000"/>
          <w:sz w:val="32"/>
          <w:szCs w:val="32"/>
          <w:shd w:val="clear" w:color="auto" w:fill="FFFFFF"/>
          <w:lang w:val="en-US" w:eastAsia="zh-CN"/>
        </w:rPr>
        <w:t>组织书记</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履行全面从严治党责任，根据分工承担职责范围内全面从严治党责任</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lang w:eastAsia="zh-CN"/>
        </w:rPr>
        <w:t>）负责</w:t>
      </w:r>
      <w:r>
        <w:rPr>
          <w:rFonts w:hint="eastAsia" w:ascii="仿宋_GB2312" w:hAnsi="仿宋_GB2312" w:eastAsia="仿宋_GB2312" w:cs="仿宋_GB2312"/>
          <w:color w:val="000000"/>
          <w:sz w:val="32"/>
          <w:szCs w:val="32"/>
          <w:shd w:val="clear" w:color="auto" w:fill="FFFFFF"/>
          <w:lang w:val="en-US" w:eastAsia="zh-CN"/>
        </w:rPr>
        <w:t>组织落实广东能源集团节能降碳产业发展规划</w:t>
      </w:r>
      <w:r>
        <w:rPr>
          <w:rFonts w:hint="eastAsia" w:ascii="仿宋_GB2312" w:hAnsi="仿宋_GB2312" w:eastAsia="仿宋_GB2312" w:cs="仿宋_GB2312"/>
          <w:color w:val="000000"/>
          <w:sz w:val="32"/>
          <w:szCs w:val="32"/>
          <w:shd w:val="clear" w:color="auto" w:fill="FFFFFF"/>
          <w:lang w:eastAsia="zh-CN"/>
        </w:rPr>
        <w:t>，推动</w:t>
      </w:r>
      <w:r>
        <w:rPr>
          <w:rFonts w:hint="eastAsia" w:ascii="仿宋_GB2312" w:hAnsi="仿宋_GB2312" w:eastAsia="仿宋_GB2312" w:cs="仿宋_GB2312"/>
          <w:color w:val="000000"/>
          <w:sz w:val="32"/>
          <w:szCs w:val="32"/>
          <w:shd w:val="clear" w:color="auto" w:fill="FFFFFF"/>
          <w:lang w:val="en-US" w:eastAsia="zh-CN"/>
        </w:rPr>
        <w:t>节能降碳</w:t>
      </w:r>
      <w:r>
        <w:rPr>
          <w:rFonts w:hint="eastAsia" w:ascii="仿宋_GB2312" w:hAnsi="仿宋_GB2312" w:eastAsia="仿宋_GB2312" w:cs="仿宋_GB2312"/>
          <w:color w:val="000000"/>
          <w:sz w:val="32"/>
          <w:szCs w:val="32"/>
          <w:shd w:val="clear" w:color="auto" w:fill="FFFFFF"/>
          <w:lang w:eastAsia="zh-CN"/>
        </w:rPr>
        <w:t>项目实现良好</w:t>
      </w:r>
      <w:r>
        <w:rPr>
          <w:rFonts w:hint="eastAsia" w:ascii="仿宋_GB2312" w:hAnsi="仿宋_GB2312" w:eastAsia="仿宋_GB2312" w:cs="仿宋_GB2312"/>
          <w:color w:val="000000"/>
          <w:sz w:val="32"/>
          <w:szCs w:val="32"/>
          <w:shd w:val="clear" w:color="auto" w:fill="FFFFFF"/>
          <w:lang w:val="en-US" w:eastAsia="zh-CN"/>
        </w:rPr>
        <w:t>的</w:t>
      </w:r>
      <w:r>
        <w:rPr>
          <w:rFonts w:hint="eastAsia" w:ascii="仿宋_GB2312" w:hAnsi="仿宋_GB2312" w:eastAsia="仿宋_GB2312" w:cs="仿宋_GB2312"/>
          <w:color w:val="000000"/>
          <w:sz w:val="32"/>
          <w:szCs w:val="32"/>
          <w:shd w:val="clear" w:color="auto" w:fill="FFFFFF"/>
          <w:lang w:eastAsia="zh-CN"/>
        </w:rPr>
        <w:t>社会</w:t>
      </w:r>
      <w:r>
        <w:rPr>
          <w:rFonts w:hint="eastAsia" w:ascii="仿宋_GB2312" w:hAnsi="仿宋_GB2312" w:eastAsia="仿宋_GB2312" w:cs="仿宋_GB2312"/>
          <w:color w:val="000000"/>
          <w:sz w:val="32"/>
          <w:szCs w:val="32"/>
          <w:shd w:val="clear" w:color="auto" w:fill="FFFFFF"/>
          <w:lang w:val="en-US" w:eastAsia="zh-CN"/>
        </w:rPr>
        <w:t>效益</w:t>
      </w:r>
      <w:r>
        <w:rPr>
          <w:rFonts w:hint="eastAsia" w:ascii="仿宋_GB2312" w:hAnsi="仿宋_GB2312" w:eastAsia="仿宋_GB2312" w:cs="仿宋_GB2312"/>
          <w:color w:val="000000"/>
          <w:sz w:val="32"/>
          <w:szCs w:val="32"/>
          <w:shd w:val="clear" w:color="auto" w:fill="FFFFFF"/>
          <w:lang w:eastAsia="zh-CN"/>
        </w:rPr>
        <w:t>和经济效益；负责与上级主管部门的沟通协调，加强与产业链伙伴的沟通协作，有效维系客户关系，构建有利于公司发展的创新生态系统。</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8）</w:t>
      </w:r>
      <w:r>
        <w:rPr>
          <w:rFonts w:hint="eastAsia" w:ascii="仿宋_GB2312" w:hAnsi="仿宋_GB2312" w:eastAsia="仿宋_GB2312" w:cs="仿宋_GB2312"/>
          <w:color w:val="000000"/>
          <w:sz w:val="32"/>
          <w:szCs w:val="32"/>
          <w:shd w:val="clear" w:color="auto" w:fill="FFFFFF"/>
        </w:rPr>
        <w:t>按照有关规定程序和决策，聘任或者解聘公司副总经理等经营班子成员。</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9）</w:t>
      </w:r>
      <w:r>
        <w:rPr>
          <w:rFonts w:hint="eastAsia" w:ascii="仿宋_GB2312" w:hAnsi="仿宋_GB2312" w:eastAsia="仿宋_GB2312" w:cs="仿宋_GB2312"/>
          <w:color w:val="000000"/>
          <w:sz w:val="32"/>
          <w:szCs w:val="32"/>
          <w:shd w:val="clear" w:color="auto" w:fill="FFFFFF"/>
        </w:rPr>
        <w:t>主持召开公司经营工作会议、年度预算及绩效考核会议等，部署、督促、协调各部门工作。</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10）</w:t>
      </w:r>
      <w:r>
        <w:rPr>
          <w:rFonts w:hint="eastAsia" w:ascii="仿宋_GB2312" w:hAnsi="仿宋_GB2312" w:eastAsia="仿宋_GB2312" w:cs="仿宋_GB2312"/>
          <w:color w:val="000000"/>
          <w:sz w:val="32"/>
          <w:szCs w:val="32"/>
          <w:shd w:val="clear" w:color="auto" w:fill="FFFFFF"/>
        </w:rPr>
        <w:t>法律法规、公司章程规定和股东会授权行使的其他职权。</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sz w:val="32"/>
          <w:szCs w:val="32"/>
          <w:shd w:val="clear" w:color="auto" w:fill="FFFFFF"/>
          <w:lang w:val="en-US"/>
        </w:rPr>
      </w:pPr>
      <w:r>
        <w:rPr>
          <w:rFonts w:hint="eastAsia" w:ascii="仿宋_GB2312" w:hAnsi="仿宋_GB2312" w:eastAsia="仿宋_GB2312" w:cs="仿宋_GB2312"/>
          <w:b/>
          <w:bCs/>
          <w:color w:val="000000"/>
          <w:sz w:val="32"/>
          <w:szCs w:val="32"/>
          <w:shd w:val="clear" w:color="auto" w:fill="FFFFFF"/>
          <w:lang w:val="en-US" w:eastAsia="zh-CN"/>
        </w:rPr>
        <w:t>2.</w:t>
      </w:r>
      <w:r>
        <w:rPr>
          <w:rFonts w:hint="eastAsia" w:ascii="仿宋_GB2312" w:hAnsi="仿宋_GB2312" w:eastAsia="仿宋_GB2312" w:cs="仿宋_GB2312"/>
          <w:b/>
          <w:bCs/>
          <w:color w:val="000000"/>
          <w:sz w:val="32"/>
          <w:szCs w:val="32"/>
          <w:shd w:val="clear" w:color="auto" w:fill="FFFFFF"/>
          <w:lang w:val="en-US"/>
        </w:rPr>
        <w:t>任职资格</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val="0"/>
          <w:bCs w:val="0"/>
          <w:color w:val="000000"/>
          <w:sz w:val="32"/>
          <w:szCs w:val="32"/>
          <w:u w:val="none"/>
          <w:shd w:val="clear" w:color="auto" w:fill="FFFFFF"/>
          <w:lang w:val="en-US" w:eastAsia="zh-CN"/>
        </w:rPr>
        <w:t>（1）</w:t>
      </w:r>
      <w:r>
        <w:rPr>
          <w:rFonts w:hint="eastAsia" w:ascii="仿宋_GB2312" w:hAnsi="仿宋_GB2312" w:eastAsia="仿宋_GB2312" w:cs="仿宋_GB2312"/>
          <w:b/>
          <w:bCs/>
          <w:color w:val="000000"/>
          <w:sz w:val="32"/>
          <w:szCs w:val="32"/>
          <w:u w:val="single"/>
          <w:shd w:val="clear" w:color="auto" w:fill="FFFFFF"/>
          <w:lang w:val="en-US" w:eastAsia="zh-CN"/>
        </w:rPr>
        <w:t>中共党员</w:t>
      </w:r>
      <w:r>
        <w:rPr>
          <w:rFonts w:hint="eastAsia" w:ascii="仿宋_GB2312" w:hAnsi="仿宋_GB2312" w:eastAsia="仿宋_GB2312" w:cs="仿宋_GB2312"/>
          <w:b/>
          <w:bCs/>
          <w:color w:val="000000"/>
          <w:sz w:val="32"/>
          <w:szCs w:val="32"/>
          <w:shd w:val="clear" w:color="auto" w:fill="FFFFFF"/>
          <w:lang w:val="en-US" w:eastAsia="zh-CN"/>
        </w:rPr>
        <w:t>，</w:t>
      </w:r>
      <w:r>
        <w:rPr>
          <w:rFonts w:hint="eastAsia" w:ascii="仿宋_GB2312" w:hAnsi="仿宋_GB2312" w:eastAsia="仿宋_GB2312" w:cs="仿宋_GB2312"/>
          <w:color w:val="000000"/>
          <w:sz w:val="32"/>
          <w:szCs w:val="32"/>
          <w:shd w:val="clear" w:color="auto" w:fill="FFFFFF"/>
          <w:lang w:val="en-US" w:eastAsia="zh-CN"/>
        </w:rPr>
        <w:t>具有大学本科及以上文化程度</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（2）具有累计</w:t>
      </w:r>
      <w:r>
        <w:rPr>
          <w:rFonts w:hint="eastAsia" w:ascii="仿宋_GB2312" w:hAnsi="仿宋_GB2312" w:eastAsia="仿宋_GB2312" w:cs="仿宋_GB2312"/>
          <w:b/>
          <w:bCs/>
          <w:color w:val="000000"/>
          <w:sz w:val="32"/>
          <w:szCs w:val="32"/>
          <w:u w:val="single"/>
          <w:shd w:val="clear" w:color="auto" w:fill="FFFFFF"/>
          <w:lang w:val="en-US" w:eastAsia="zh-CN"/>
        </w:rPr>
        <w:t>10年及以上</w:t>
      </w:r>
      <w:r>
        <w:rPr>
          <w:rFonts w:hint="eastAsia" w:ascii="仿宋_GB2312" w:hAnsi="仿宋_GB2312" w:eastAsia="仿宋_GB2312" w:cs="仿宋_GB2312"/>
          <w:color w:val="000000"/>
          <w:sz w:val="32"/>
          <w:szCs w:val="32"/>
          <w:shd w:val="clear" w:color="auto" w:fill="FFFFFF"/>
          <w:lang w:val="en-US" w:eastAsia="zh-CN"/>
        </w:rPr>
        <w:t>电力、新能源、节能服务、综合能</w:t>
      </w:r>
      <w:r>
        <w:rPr>
          <w:rFonts w:hint="eastAsia" w:ascii="仿宋_GB2312" w:hAnsi="仿宋_GB2312" w:eastAsia="仿宋_GB2312" w:cs="仿宋_GB2312"/>
          <w:color w:val="000000"/>
          <w:sz w:val="32"/>
          <w:szCs w:val="32"/>
          <w:highlight w:val="none"/>
          <w:shd w:val="clear" w:color="auto" w:fill="FFFFFF"/>
          <w:lang w:val="en-US" w:eastAsia="zh-CN"/>
        </w:rPr>
        <w:t>源、碳管理、资本运营等</w:t>
      </w:r>
      <w:r>
        <w:rPr>
          <w:rFonts w:hint="eastAsia" w:ascii="仿宋_GB2312" w:hAnsi="仿宋_GB2312" w:eastAsia="仿宋_GB2312" w:cs="仿宋_GB2312"/>
          <w:color w:val="000000"/>
          <w:sz w:val="32"/>
          <w:szCs w:val="32"/>
          <w:shd w:val="clear" w:color="auto" w:fill="FFFFFF"/>
          <w:lang w:val="en-US" w:eastAsia="zh-CN"/>
        </w:rPr>
        <w:t>企业或者相关政府部门、事业单位工作经历，并具备以下任一条件要求：</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sz w:val="32"/>
          <w:szCs w:val="32"/>
          <w:u w:val="single"/>
          <w:shd w:val="clear" w:color="auto" w:fill="FFFFFF"/>
          <w:lang w:val="en-US" w:eastAsia="zh-CN"/>
        </w:rPr>
      </w:pPr>
      <w:r>
        <w:rPr>
          <w:rFonts w:hint="eastAsia" w:ascii="仿宋_GB2312" w:hAnsi="仿宋_GB2312" w:eastAsia="仿宋_GB2312" w:cs="仿宋_GB2312"/>
          <w:b/>
          <w:bCs/>
          <w:color w:val="000000"/>
          <w:sz w:val="32"/>
          <w:szCs w:val="32"/>
          <w:u w:val="single"/>
          <w:shd w:val="clear" w:color="auto" w:fill="FFFFFF"/>
          <w:lang w:val="en-US" w:eastAsia="zh-CN"/>
        </w:rPr>
        <w:t>①具备一定规模企业负责人副职及以上岗位工作经历，有较好的企业经营管理、市场营销、项目投资并购、新能源、碳管理和节能服务项目开发等工作经验，熟悉节能降碳相关业务，具有良好的优质项目搜寻、策划和资源整合能力，能够及时应对有关项目复杂情况。</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u w:val="single"/>
          <w:shd w:val="clear" w:color="auto" w:fill="FFFFFF"/>
          <w:lang w:val="en-US" w:eastAsia="zh-CN"/>
        </w:rPr>
        <w:t>②具备能源、节能等相关政府主管部门或事业单位工作经历，有较好的领导管理经验，熟悉相关领域监管政策和行业支持政策，与节能降碳行业相关单位保持良好的沟通关系，具有较强的政策资源获取能力和优质项目开发能力。</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（3）符合有关法律法规规定的资格要求。</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（4）具有良好的心理素质，身体健康。</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left="0"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（5）上一年度有考核的，考核结果应在称职（或相应等级）及以上。</w:t>
      </w:r>
    </w:p>
    <w:p>
      <w:pPr>
        <w:pStyle w:val="3"/>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_GB2312" w:hAnsi="楷体_GB2312" w:eastAsia="楷体_GB2312" w:cs="楷体_GB2312"/>
          <w:b w:val="0"/>
          <w:bCs w:val="0"/>
          <w:snapToGrid w:val="0"/>
          <w:color w:val="000000"/>
          <w:kern w:val="0"/>
          <w:sz w:val="32"/>
          <w:szCs w:val="32"/>
          <w:lang w:eastAsia="zh-CN"/>
        </w:rPr>
      </w:pPr>
      <w:r>
        <w:rPr>
          <w:rFonts w:hint="eastAsia" w:ascii="楷体_GB2312" w:hAnsi="楷体_GB2312" w:eastAsia="楷体_GB2312" w:cs="楷体_GB2312"/>
          <w:b w:val="0"/>
          <w:bCs w:val="0"/>
          <w:snapToGrid w:val="0"/>
          <w:color w:val="000000"/>
          <w:kern w:val="0"/>
          <w:sz w:val="32"/>
          <w:szCs w:val="32"/>
          <w:lang w:eastAsia="zh-CN"/>
        </w:rPr>
        <w:t>（二）副总经理（</w:t>
      </w:r>
      <w:r>
        <w:rPr>
          <w:rFonts w:hint="eastAsia" w:ascii="楷体_GB2312" w:hAnsi="楷体_GB2312" w:eastAsia="楷体_GB2312" w:cs="楷体_GB2312"/>
          <w:b w:val="0"/>
          <w:bCs w:val="0"/>
          <w:snapToGrid w:val="0"/>
          <w:color w:val="000000"/>
          <w:kern w:val="0"/>
          <w:sz w:val="32"/>
          <w:szCs w:val="32"/>
          <w:lang w:val="en-US" w:eastAsia="zh-CN"/>
        </w:rPr>
        <w:t>2名</w:t>
      </w:r>
      <w:r>
        <w:rPr>
          <w:rFonts w:hint="eastAsia" w:ascii="楷体_GB2312" w:hAnsi="楷体_GB2312" w:eastAsia="楷体_GB2312" w:cs="楷体_GB2312"/>
          <w:b w:val="0"/>
          <w:bCs w:val="0"/>
          <w:snapToGrid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sz w:val="32"/>
          <w:szCs w:val="32"/>
          <w:shd w:val="clear" w:color="auto" w:fill="FFFFFF"/>
          <w:lang w:val="en-US"/>
        </w:rPr>
      </w:pPr>
      <w:r>
        <w:rPr>
          <w:rFonts w:hint="eastAsia" w:ascii="仿宋_GB2312" w:hAnsi="仿宋_GB2312" w:eastAsia="仿宋_GB2312" w:cs="仿宋_GB2312"/>
          <w:b/>
          <w:bCs/>
          <w:color w:val="000000"/>
          <w:sz w:val="32"/>
          <w:szCs w:val="32"/>
          <w:shd w:val="clear" w:color="auto" w:fill="FFFFFF"/>
          <w:lang w:val="en-US" w:eastAsia="zh-CN"/>
        </w:rPr>
        <w:t>1.</w:t>
      </w:r>
      <w:r>
        <w:rPr>
          <w:rFonts w:hint="eastAsia" w:ascii="仿宋_GB2312" w:hAnsi="仿宋_GB2312" w:eastAsia="仿宋_GB2312" w:cs="仿宋_GB2312"/>
          <w:b/>
          <w:bCs/>
          <w:color w:val="000000"/>
          <w:sz w:val="32"/>
          <w:szCs w:val="32"/>
          <w:shd w:val="clear" w:color="auto" w:fill="FFFFFF"/>
          <w:lang w:val="en-US"/>
        </w:rPr>
        <w:t>岗位职责</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协助总经理制定公司发展战略规划、年度经营计划，跟踪公司经营目标达成情况，推动促成公司经营目标、利润指标的实现；协调推动公司经营计划、总经理办公会决议等事项的落实。</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w:t>
      </w:r>
      <w:r>
        <w:rPr>
          <w:rFonts w:hint="eastAsia" w:ascii="仿宋_GB2312" w:hAnsi="仿宋_GB2312" w:eastAsia="仿宋_GB2312" w:cs="仿宋_GB2312"/>
          <w:color w:val="000000"/>
          <w:sz w:val="32"/>
          <w:szCs w:val="32"/>
          <w:shd w:val="clear" w:color="auto" w:fill="FFFFFF"/>
        </w:rPr>
        <w:t>在分管领域（</w:t>
      </w:r>
      <w:r>
        <w:rPr>
          <w:rFonts w:hint="eastAsia" w:ascii="仿宋_GB2312" w:hAnsi="仿宋_GB2312" w:eastAsia="仿宋_GB2312" w:cs="仿宋_GB2312"/>
          <w:color w:val="000000"/>
          <w:sz w:val="32"/>
          <w:szCs w:val="32"/>
          <w:shd w:val="clear" w:color="auto" w:fill="FFFFFF"/>
          <w:lang w:val="en-US" w:eastAsia="zh-CN"/>
        </w:rPr>
        <w:t>建筑</w:t>
      </w:r>
      <w:r>
        <w:rPr>
          <w:rFonts w:hint="eastAsia" w:ascii="仿宋_GB2312" w:hAnsi="仿宋_GB2312" w:eastAsia="仿宋_GB2312" w:cs="仿宋_GB2312"/>
          <w:color w:val="000000"/>
          <w:sz w:val="32"/>
          <w:szCs w:val="32"/>
          <w:shd w:val="clear" w:color="auto" w:fill="FFFFFF"/>
        </w:rPr>
        <w:t>节能、</w:t>
      </w:r>
      <w:r>
        <w:rPr>
          <w:rFonts w:hint="eastAsia" w:ascii="仿宋_GB2312" w:hAnsi="仿宋_GB2312" w:eastAsia="仿宋_GB2312" w:cs="仿宋_GB2312"/>
          <w:color w:val="000000"/>
          <w:sz w:val="32"/>
          <w:szCs w:val="32"/>
          <w:shd w:val="clear" w:color="auto" w:fill="FFFFFF"/>
          <w:lang w:val="en-US" w:eastAsia="zh-CN"/>
        </w:rPr>
        <w:t>工业节能</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shd w:val="clear" w:color="auto" w:fill="FFFFFF"/>
          <w:lang w:val="en-US" w:eastAsia="zh-CN"/>
        </w:rPr>
        <w:t>新</w:t>
      </w:r>
      <w:r>
        <w:rPr>
          <w:rFonts w:hint="eastAsia" w:ascii="仿宋_GB2312" w:hAnsi="仿宋_GB2312" w:eastAsia="仿宋_GB2312" w:cs="仿宋_GB2312"/>
          <w:color w:val="000000"/>
          <w:sz w:val="32"/>
          <w:szCs w:val="32"/>
          <w:highlight w:val="none"/>
          <w:shd w:val="clear" w:color="auto" w:fill="FFFFFF"/>
          <w:lang w:val="en-US" w:eastAsia="zh-CN"/>
        </w:rPr>
        <w:t>能源开发、碳管理、</w:t>
      </w:r>
      <w:r>
        <w:rPr>
          <w:rFonts w:hint="eastAsia" w:ascii="仿宋_GB2312" w:hAnsi="仿宋_GB2312" w:eastAsia="仿宋_GB2312" w:cs="仿宋_GB2312"/>
          <w:color w:val="000000"/>
          <w:sz w:val="32"/>
          <w:szCs w:val="32"/>
          <w:shd w:val="clear" w:color="auto" w:fill="FFFFFF"/>
          <w:lang w:val="en-US" w:eastAsia="zh-CN"/>
        </w:rPr>
        <w:t>经营管理</w:t>
      </w:r>
      <w:r>
        <w:rPr>
          <w:rFonts w:hint="eastAsia" w:ascii="仿宋_GB2312" w:hAnsi="仿宋_GB2312" w:eastAsia="仿宋_GB2312" w:cs="仿宋_GB2312"/>
          <w:color w:val="000000"/>
          <w:sz w:val="32"/>
          <w:szCs w:val="32"/>
          <w:shd w:val="clear" w:color="auto" w:fill="FFFFFF"/>
        </w:rPr>
        <w:t>等），负责组织制定市场发展战略规划、项目拓展策略、投资计划等，并协调跟进项目的前期开发、建设、实施、运行维护管理等。</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3）</w:t>
      </w:r>
      <w:r>
        <w:rPr>
          <w:rFonts w:hint="eastAsia" w:ascii="仿宋_GB2312" w:hAnsi="仿宋_GB2312" w:eastAsia="仿宋_GB2312" w:cs="仿宋_GB2312"/>
          <w:color w:val="000000"/>
          <w:sz w:val="32"/>
          <w:szCs w:val="32"/>
          <w:shd w:val="clear" w:color="auto" w:fill="FFFFFF"/>
        </w:rPr>
        <w:t>参与“三重一大”事项民主决策过程；在总经理委托权限内，代表公司签署有关协议、合同、合约等。</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4）</w:t>
      </w:r>
      <w:r>
        <w:rPr>
          <w:rFonts w:hint="eastAsia" w:ascii="仿宋_GB2312" w:hAnsi="仿宋_GB2312" w:eastAsia="仿宋_GB2312" w:cs="仿宋_GB2312"/>
          <w:color w:val="000000"/>
          <w:sz w:val="32"/>
          <w:szCs w:val="32"/>
          <w:shd w:val="clear" w:color="auto" w:fill="FFFFFF"/>
        </w:rPr>
        <w:t>按照管理权限，负责分管领域的有关业务工作审批；负责分管业务领域重大活动的组织、指导和协调；协助总经理对公司各部门的日常运作进行监督管理，及时协调各部门关系。</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5）</w:t>
      </w:r>
      <w:r>
        <w:rPr>
          <w:rFonts w:hint="eastAsia" w:ascii="仿宋_GB2312" w:hAnsi="仿宋_GB2312" w:eastAsia="仿宋_GB2312" w:cs="仿宋_GB2312"/>
          <w:color w:val="000000"/>
          <w:sz w:val="32"/>
          <w:szCs w:val="32"/>
          <w:shd w:val="clear" w:color="auto" w:fill="FFFFFF"/>
        </w:rPr>
        <w:t>在公司经营目标、市场定位与推广策略、资本运作、专项管理变革改进等方面向总经理提供分析调研报告及解决方案。</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6）</w:t>
      </w:r>
      <w:r>
        <w:rPr>
          <w:rFonts w:hint="eastAsia" w:ascii="仿宋_GB2312" w:hAnsi="仿宋_GB2312" w:eastAsia="仿宋_GB2312" w:cs="仿宋_GB2312"/>
          <w:color w:val="000000"/>
          <w:sz w:val="32"/>
          <w:szCs w:val="32"/>
          <w:shd w:val="clear" w:color="auto" w:fill="FFFFFF"/>
        </w:rPr>
        <w:t>协助总经理开展行业对外部的公关活动，联系相关政府部门，代表公司参加行业相关会议，以公司名义发起组织、策划、承办相关技术论坛、会议等。</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7）</w:t>
      </w:r>
      <w:r>
        <w:rPr>
          <w:rFonts w:hint="eastAsia" w:ascii="仿宋_GB2312" w:hAnsi="仿宋_GB2312" w:eastAsia="仿宋_GB2312" w:cs="仿宋_GB2312"/>
          <w:color w:val="000000"/>
          <w:sz w:val="32"/>
          <w:szCs w:val="32"/>
          <w:shd w:val="clear" w:color="auto" w:fill="FFFFFF"/>
        </w:rPr>
        <w:t>完成</w:t>
      </w:r>
      <w:r>
        <w:rPr>
          <w:rFonts w:hint="eastAsia" w:ascii="仿宋_GB2312" w:hAnsi="仿宋_GB2312" w:eastAsia="仿宋_GB2312" w:cs="仿宋_GB2312"/>
          <w:color w:val="000000"/>
          <w:sz w:val="32"/>
          <w:szCs w:val="32"/>
          <w:shd w:val="clear" w:color="auto" w:fill="FFFFFF"/>
          <w:lang w:val="en-US" w:eastAsia="zh-CN"/>
        </w:rPr>
        <w:t>公司</w:t>
      </w:r>
      <w:r>
        <w:rPr>
          <w:rFonts w:hint="eastAsia" w:ascii="仿宋_GB2312" w:hAnsi="仿宋_GB2312" w:eastAsia="仿宋_GB2312" w:cs="仿宋_GB2312"/>
          <w:color w:val="000000"/>
          <w:sz w:val="32"/>
          <w:szCs w:val="32"/>
          <w:shd w:val="clear" w:color="auto" w:fill="FFFFFF"/>
        </w:rPr>
        <w:t>交办的其他工作。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000000"/>
          <w:sz w:val="32"/>
          <w:szCs w:val="32"/>
          <w:shd w:val="clear" w:color="auto" w:fill="FFFFFF"/>
          <w:lang w:val="en-US"/>
        </w:rPr>
      </w:pPr>
      <w:r>
        <w:rPr>
          <w:rFonts w:hint="eastAsia" w:ascii="仿宋_GB2312" w:hAnsi="仿宋_GB2312" w:eastAsia="仿宋_GB2312" w:cs="仿宋_GB2312"/>
          <w:b/>
          <w:bCs/>
          <w:color w:val="000000"/>
          <w:sz w:val="32"/>
          <w:szCs w:val="32"/>
          <w:shd w:val="clear" w:color="auto" w:fill="FFFFFF"/>
          <w:lang w:val="en-US" w:eastAsia="zh-CN"/>
        </w:rPr>
        <w:t>2.</w:t>
      </w:r>
      <w:r>
        <w:rPr>
          <w:rFonts w:hint="eastAsia" w:ascii="仿宋_GB2312" w:hAnsi="仿宋_GB2312" w:eastAsia="仿宋_GB2312" w:cs="仿宋_GB2312"/>
          <w:b/>
          <w:bCs/>
          <w:color w:val="000000"/>
          <w:sz w:val="32"/>
          <w:szCs w:val="32"/>
          <w:shd w:val="clear" w:color="auto" w:fill="FFFFFF"/>
          <w:lang w:val="en-US"/>
        </w:rPr>
        <w:t>任职资格</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1）</w:t>
      </w:r>
      <w:r>
        <w:rPr>
          <w:rFonts w:hint="eastAsia" w:ascii="仿宋_GB2312" w:hAnsi="仿宋_GB2312" w:eastAsia="仿宋_GB2312" w:cs="仿宋_GB2312"/>
          <w:color w:val="000000"/>
          <w:sz w:val="32"/>
          <w:szCs w:val="32"/>
          <w:shd w:val="clear" w:color="auto" w:fill="FFFFFF"/>
        </w:rPr>
        <w:t>具有大学本科及以上文化程度</w:t>
      </w:r>
      <w:r>
        <w:rPr>
          <w:rFonts w:hint="eastAsia" w:ascii="仿宋_GB2312" w:hAnsi="仿宋_GB2312" w:eastAsia="仿宋_GB2312" w:cs="仿宋_GB2312"/>
          <w:color w:val="000000"/>
          <w:sz w:val="32"/>
          <w:szCs w:val="32"/>
          <w:shd w:val="clear" w:color="auto" w:fill="FFFFFF"/>
          <w:lang w:eastAsia="zh-CN"/>
        </w:rPr>
        <w:t>。</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2）应当具有累计</w:t>
      </w:r>
      <w:r>
        <w:rPr>
          <w:rFonts w:hint="eastAsia" w:ascii="仿宋_GB2312" w:hAnsi="仿宋_GB2312" w:eastAsia="仿宋_GB2312" w:cs="仿宋_GB2312"/>
          <w:b/>
          <w:bCs/>
          <w:color w:val="000000"/>
          <w:sz w:val="32"/>
          <w:szCs w:val="32"/>
          <w:u w:val="single"/>
          <w:shd w:val="clear" w:color="auto" w:fill="FFFFFF"/>
          <w:lang w:val="en-US" w:eastAsia="zh-CN"/>
        </w:rPr>
        <w:t>8年及以上</w:t>
      </w:r>
      <w:r>
        <w:rPr>
          <w:rFonts w:hint="eastAsia" w:ascii="仿宋_GB2312" w:hAnsi="仿宋_GB2312" w:eastAsia="仿宋_GB2312" w:cs="仿宋_GB2312"/>
          <w:color w:val="000000"/>
          <w:sz w:val="32"/>
          <w:szCs w:val="32"/>
          <w:shd w:val="clear" w:color="auto" w:fill="FFFFFF"/>
          <w:lang w:val="en-US" w:eastAsia="zh-CN"/>
        </w:rPr>
        <w:t>电力、新能源、节能服务、综合能</w:t>
      </w:r>
      <w:r>
        <w:rPr>
          <w:rFonts w:hint="eastAsia" w:ascii="仿宋_GB2312" w:hAnsi="仿宋_GB2312" w:eastAsia="仿宋_GB2312" w:cs="仿宋_GB2312"/>
          <w:color w:val="000000"/>
          <w:sz w:val="32"/>
          <w:szCs w:val="32"/>
          <w:highlight w:val="none"/>
          <w:shd w:val="clear" w:color="auto" w:fill="FFFFFF"/>
          <w:lang w:val="en-US" w:eastAsia="zh-CN"/>
        </w:rPr>
        <w:t>源、碳管理、资本运营</w:t>
      </w:r>
      <w:r>
        <w:rPr>
          <w:rFonts w:hint="eastAsia" w:ascii="仿宋_GB2312" w:hAnsi="仿宋_GB2312" w:eastAsia="仿宋_GB2312" w:cs="仿宋_GB2312"/>
          <w:color w:val="000000"/>
          <w:sz w:val="32"/>
          <w:szCs w:val="32"/>
          <w:shd w:val="clear" w:color="auto" w:fill="FFFFFF"/>
          <w:lang w:val="en-US" w:eastAsia="zh-CN"/>
        </w:rPr>
        <w:t>等企业或者相关政府部门、事业单位工作经历，并具备以下任一条件要求：</w:t>
      </w:r>
    </w:p>
    <w:p>
      <w:pPr>
        <w:keepNext w:val="0"/>
        <w:keepLines w:val="0"/>
        <w:pageBreakBefore w:val="0"/>
        <w:widowControl w:val="0"/>
        <w:numPr>
          <w:ilvl w:val="0"/>
          <w:numId w:val="0"/>
        </w:numPr>
        <w:tabs>
          <w:tab w:val="left" w:pos="1050"/>
        </w:tabs>
        <w:kinsoku/>
        <w:wordWrap/>
        <w:overflowPunct/>
        <w:topLinePunct w:val="0"/>
        <w:autoSpaceDE/>
        <w:autoSpaceDN/>
        <w:bidi w:val="0"/>
        <w:adjustRightInd/>
        <w:spacing w:line="560" w:lineRule="exact"/>
        <w:ind w:firstLine="643" w:firstLineChars="200"/>
        <w:textAlignment w:val="auto"/>
        <w:rPr>
          <w:rFonts w:hint="default" w:ascii="仿宋_GB2312" w:hAnsi="仿宋_GB2312" w:eastAsia="仿宋_GB2312" w:cs="仿宋_GB2312"/>
          <w:b/>
          <w:bCs/>
          <w:color w:val="000000"/>
          <w:sz w:val="32"/>
          <w:szCs w:val="32"/>
          <w:u w:val="single"/>
          <w:shd w:val="clear" w:color="auto" w:fill="FFFFFF"/>
          <w:lang w:val="en-US" w:eastAsia="zh-CN"/>
        </w:rPr>
      </w:pPr>
      <w:r>
        <w:rPr>
          <w:rFonts w:hint="eastAsia" w:ascii="仿宋_GB2312" w:hAnsi="仿宋_GB2312" w:eastAsia="仿宋_GB2312" w:cs="仿宋_GB2312"/>
          <w:b/>
          <w:bCs/>
          <w:color w:val="000000"/>
          <w:sz w:val="32"/>
          <w:szCs w:val="32"/>
          <w:u w:val="single"/>
          <w:shd w:val="clear" w:color="auto" w:fill="FFFFFF"/>
          <w:lang w:val="en-US" w:eastAsia="zh-CN"/>
        </w:rPr>
        <w:t>①具备一定规模企业部门负责人及以上岗位工作经历，有较好的的团队管理经验，以及经营管理、市场营销、项目投资并购、新能源、碳管理和节能服务项目开发等工作经验，熟悉节能降碳相关技术和企业管理、项目开发、商务谈判、合同执行等业务。</w:t>
      </w:r>
    </w:p>
    <w:p>
      <w:pPr>
        <w:numPr>
          <w:ilvl w:val="0"/>
          <w:numId w:val="0"/>
        </w:numPr>
        <w:tabs>
          <w:tab w:val="left" w:pos="1050"/>
        </w:tabs>
        <w:spacing w:line="560" w:lineRule="exact"/>
        <w:ind w:firstLine="643" w:firstLineChars="200"/>
        <w:rPr>
          <w:rFonts w:hint="eastAsia"/>
          <w:lang w:val="en-US" w:eastAsia="zh-CN"/>
        </w:rPr>
      </w:pPr>
      <w:r>
        <w:rPr>
          <w:rFonts w:hint="eastAsia" w:ascii="仿宋_GB2312" w:hAnsi="仿宋_GB2312" w:eastAsia="仿宋_GB2312" w:cs="仿宋_GB2312"/>
          <w:b/>
          <w:bCs/>
          <w:color w:val="000000"/>
          <w:sz w:val="32"/>
          <w:szCs w:val="32"/>
          <w:u w:val="single"/>
          <w:shd w:val="clear" w:color="auto" w:fill="FFFFFF"/>
          <w:lang w:val="en-US" w:eastAsia="zh-CN"/>
        </w:rPr>
        <w:t>②具备能源、节能等相关政府主管部门或事业单位工作经历，担任相关业务负责人，熟悉相关领域监管政策和行业支持政策，了解先进节能降碳技术，具有一定的政策资源获取能力和优质项目开发能力。</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3）符合有关法律法规规定的资格要求。</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4）具有良好的心理素质，身体健康。</w:t>
      </w:r>
    </w:p>
    <w:p>
      <w:pPr>
        <w:keepNext w:val="0"/>
        <w:keepLines w:val="0"/>
        <w:pageBreakBefore w:val="0"/>
        <w:widowControl w:val="0"/>
        <w:numPr>
          <w:ilvl w:val="-1"/>
          <w:numId w:val="0"/>
        </w:numPr>
        <w:tabs>
          <w:tab w:val="left" w:pos="1050"/>
        </w:tabs>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5）上一年度有考核的，考核结果应在称职（或相应等级）及以上。</w:t>
      </w:r>
    </w:p>
    <w:sectPr>
      <w:footerReference r:id="rId3" w:type="default"/>
      <w:pgSz w:w="11906" w:h="16838"/>
      <w:pgMar w:top="1417" w:right="1474" w:bottom="130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24"/>
                              <w:szCs w:val="40"/>
                            </w:rPr>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24"/>
                        <w:szCs w:val="40"/>
                      </w:rPr>
                    </w:pPr>
                    <w:r>
                      <w:rPr>
                        <w:rFonts w:hint="eastAsia" w:ascii="仿宋_GB2312" w:hAnsi="仿宋_GB2312" w:eastAsia="仿宋_GB2312" w:cs="仿宋_GB2312"/>
                        <w:sz w:val="24"/>
                        <w:szCs w:val="40"/>
                      </w:rPr>
                      <w:fldChar w:fldCharType="begin"/>
                    </w:r>
                    <w:r>
                      <w:rPr>
                        <w:rFonts w:hint="eastAsia" w:ascii="仿宋_GB2312" w:hAnsi="仿宋_GB2312" w:eastAsia="仿宋_GB2312" w:cs="仿宋_GB2312"/>
                        <w:sz w:val="24"/>
                        <w:szCs w:val="40"/>
                      </w:rPr>
                      <w:instrText xml:space="preserve"> PAGE  \* MERGEFORMAT </w:instrText>
                    </w:r>
                    <w:r>
                      <w:rPr>
                        <w:rFonts w:hint="eastAsia" w:ascii="仿宋_GB2312" w:hAnsi="仿宋_GB2312" w:eastAsia="仿宋_GB2312" w:cs="仿宋_GB2312"/>
                        <w:sz w:val="24"/>
                        <w:szCs w:val="40"/>
                      </w:rPr>
                      <w:fldChar w:fldCharType="separate"/>
                    </w:r>
                    <w:r>
                      <w:rPr>
                        <w:rFonts w:hint="eastAsia" w:ascii="仿宋_GB2312" w:hAnsi="仿宋_GB2312" w:eastAsia="仿宋_GB2312" w:cs="仿宋_GB2312"/>
                        <w:sz w:val="24"/>
                        <w:szCs w:val="40"/>
                      </w:rPr>
                      <w:t>1</w:t>
                    </w:r>
                    <w:r>
                      <w:rPr>
                        <w:rFonts w:hint="eastAsia" w:ascii="仿宋_GB2312" w:hAnsi="仿宋_GB2312" w:eastAsia="仿宋_GB2312" w:cs="仿宋_GB2312"/>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202A79"/>
    <w:rsid w:val="001D0146"/>
    <w:rsid w:val="00202A79"/>
    <w:rsid w:val="00573E06"/>
    <w:rsid w:val="04716DEE"/>
    <w:rsid w:val="090018B4"/>
    <w:rsid w:val="097B3564"/>
    <w:rsid w:val="0A341049"/>
    <w:rsid w:val="0B5A7C34"/>
    <w:rsid w:val="0C373558"/>
    <w:rsid w:val="0C8B1DC8"/>
    <w:rsid w:val="0C976289"/>
    <w:rsid w:val="14646B06"/>
    <w:rsid w:val="14D077AA"/>
    <w:rsid w:val="15EA1883"/>
    <w:rsid w:val="189F5A4A"/>
    <w:rsid w:val="1A27506D"/>
    <w:rsid w:val="1BAA1E03"/>
    <w:rsid w:val="1BCE58CF"/>
    <w:rsid w:val="1CA94A00"/>
    <w:rsid w:val="20711CD8"/>
    <w:rsid w:val="23D76DDC"/>
    <w:rsid w:val="24485B15"/>
    <w:rsid w:val="255418FF"/>
    <w:rsid w:val="266C7C29"/>
    <w:rsid w:val="27972AF0"/>
    <w:rsid w:val="27A4137F"/>
    <w:rsid w:val="2F110F46"/>
    <w:rsid w:val="300C588F"/>
    <w:rsid w:val="316473EC"/>
    <w:rsid w:val="32545820"/>
    <w:rsid w:val="33696366"/>
    <w:rsid w:val="33B74EBE"/>
    <w:rsid w:val="393F594C"/>
    <w:rsid w:val="39B53A46"/>
    <w:rsid w:val="39CB533F"/>
    <w:rsid w:val="3A3D23D4"/>
    <w:rsid w:val="3A8E31BF"/>
    <w:rsid w:val="3AB548CE"/>
    <w:rsid w:val="3C373E57"/>
    <w:rsid w:val="3D6120F6"/>
    <w:rsid w:val="3E8F5B68"/>
    <w:rsid w:val="3F26743C"/>
    <w:rsid w:val="3F5342D0"/>
    <w:rsid w:val="3FA15CA5"/>
    <w:rsid w:val="44F45E65"/>
    <w:rsid w:val="45F01D4C"/>
    <w:rsid w:val="48FD0890"/>
    <w:rsid w:val="49593F65"/>
    <w:rsid w:val="4A2D3E64"/>
    <w:rsid w:val="4A5E7349"/>
    <w:rsid w:val="51383526"/>
    <w:rsid w:val="51AE518B"/>
    <w:rsid w:val="52363E9C"/>
    <w:rsid w:val="526D31C8"/>
    <w:rsid w:val="544727ED"/>
    <w:rsid w:val="54A54F20"/>
    <w:rsid w:val="560471AE"/>
    <w:rsid w:val="5B084200"/>
    <w:rsid w:val="5B29399C"/>
    <w:rsid w:val="5BCF6BDD"/>
    <w:rsid w:val="5C245774"/>
    <w:rsid w:val="5ECE42EB"/>
    <w:rsid w:val="6441378D"/>
    <w:rsid w:val="68525F93"/>
    <w:rsid w:val="69F84844"/>
    <w:rsid w:val="6D8B573A"/>
    <w:rsid w:val="6EAE5901"/>
    <w:rsid w:val="6EC14628"/>
    <w:rsid w:val="73277771"/>
    <w:rsid w:val="742A10F7"/>
    <w:rsid w:val="74992B6D"/>
    <w:rsid w:val="771F1044"/>
    <w:rsid w:val="774E608B"/>
    <w:rsid w:val="78191464"/>
    <w:rsid w:val="78AF725D"/>
    <w:rsid w:val="78ED2994"/>
    <w:rsid w:val="7AF41EB0"/>
    <w:rsid w:val="7C6128B2"/>
    <w:rsid w:val="7CE33596"/>
    <w:rsid w:val="7D967F99"/>
    <w:rsid w:val="7DA846F7"/>
    <w:rsid w:val="7E0A2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Plain Text"/>
    <w:basedOn w:val="1"/>
    <w:link w:val="8"/>
    <w:qFormat/>
    <w:uiPriority w:val="0"/>
    <w:rPr>
      <w:rFonts w:ascii="宋体" w:hAnsi="Courier New"/>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纯文本 字符"/>
    <w:basedOn w:val="7"/>
    <w:link w:val="3"/>
    <w:qFormat/>
    <w:uiPriority w:val="0"/>
    <w:rPr>
      <w:rFonts w:ascii="宋体" w:hAnsi="Courier New"/>
      <w:szCs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2406</Words>
  <Characters>2407</Characters>
  <Lines>20</Lines>
  <Paragraphs>5</Paragraphs>
  <TotalTime>1</TotalTime>
  <ScaleCrop>false</ScaleCrop>
  <LinksUpToDate>false</LinksUpToDate>
  <CharactersWithSpaces>2407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2023-09-24T12:55:00Z</dcterms:created>
  <dc:creator>zaki wang</dc:creator>
  <cp:lastModifiedBy>袁俊勇</cp:lastModifiedBy>
  <cp:lastPrinted>2024-10-08T10:20:00Z</cp:lastPrinted>
  <dcterms:modified xsi:type="dcterms:W3CDTF">2024-11-06T01:33:56Z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C4C29A08454247C8B7575BD61C1DA2B5_13</vt:lpwstr>
  </property>
</Properties>
</file>